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4B032" w14:textId="77777777" w:rsidR="002258AC" w:rsidRPr="007A66CF" w:rsidRDefault="002258AC" w:rsidP="007A66CF">
      <w:pPr>
        <w:spacing w:after="0" w:line="240" w:lineRule="auto"/>
        <w:rPr>
          <w:rFonts w:ascii="Calibri" w:hAnsi="Calibri" w:cs="Calibri"/>
          <w:b/>
          <w:bCs/>
          <w:sz w:val="23"/>
          <w:szCs w:val="23"/>
        </w:rPr>
      </w:pPr>
    </w:p>
    <w:p w14:paraId="0C0143C1" w14:textId="77777777" w:rsidR="00B93534" w:rsidRPr="007A66CF" w:rsidRDefault="00B93534" w:rsidP="007A66CF">
      <w:pPr>
        <w:spacing w:after="0" w:line="240" w:lineRule="auto"/>
        <w:rPr>
          <w:rFonts w:ascii="Calibri" w:hAnsi="Calibri" w:cs="Calibri"/>
          <w:sz w:val="23"/>
          <w:szCs w:val="23"/>
        </w:rPr>
      </w:pPr>
      <w:r w:rsidRPr="007A66CF">
        <w:rPr>
          <w:rFonts w:ascii="Calibri" w:hAnsi="Calibri" w:cs="Calibri"/>
          <w:sz w:val="23"/>
          <w:szCs w:val="23"/>
        </w:rPr>
        <w:t xml:space="preserve">Załącznik nr 1 do Regulaminu rekrutacji i uczestnictwa w projekcie </w:t>
      </w:r>
    </w:p>
    <w:p w14:paraId="13F7E8F7" w14:textId="77777777" w:rsidR="00DA2BA4" w:rsidRPr="007A66CF" w:rsidRDefault="00DA2BA4" w:rsidP="007A66CF">
      <w:pPr>
        <w:spacing w:after="0" w:line="240" w:lineRule="auto"/>
        <w:rPr>
          <w:rFonts w:ascii="Calibri" w:hAnsi="Calibri" w:cs="Calibri"/>
          <w:b/>
          <w:bCs/>
          <w:sz w:val="23"/>
          <w:szCs w:val="23"/>
        </w:rPr>
      </w:pPr>
    </w:p>
    <w:p w14:paraId="28107361" w14:textId="77777777" w:rsidR="00DA2BA4" w:rsidRPr="007A66CF" w:rsidRDefault="00DA2BA4" w:rsidP="007A66CF">
      <w:pPr>
        <w:spacing w:after="0" w:line="240" w:lineRule="auto"/>
        <w:rPr>
          <w:rFonts w:ascii="Calibri" w:hAnsi="Calibri" w:cs="Calibri"/>
          <w:b/>
          <w:bCs/>
          <w:sz w:val="23"/>
          <w:szCs w:val="23"/>
        </w:rPr>
      </w:pPr>
    </w:p>
    <w:p w14:paraId="6A954786" w14:textId="7DAFC2E4" w:rsidR="00371E15" w:rsidRPr="007A66CF" w:rsidRDefault="00371E15" w:rsidP="007A66CF">
      <w:pPr>
        <w:spacing w:after="0" w:line="240" w:lineRule="auto"/>
        <w:jc w:val="center"/>
        <w:rPr>
          <w:rFonts w:ascii="Calibri" w:hAnsi="Calibri" w:cs="Calibri"/>
          <w:b/>
          <w:bCs/>
          <w:sz w:val="23"/>
          <w:szCs w:val="23"/>
        </w:rPr>
      </w:pPr>
      <w:r w:rsidRPr="007A66CF">
        <w:rPr>
          <w:rFonts w:ascii="Calibri" w:hAnsi="Calibri" w:cs="Calibri"/>
          <w:b/>
          <w:bCs/>
          <w:sz w:val="23"/>
          <w:szCs w:val="23"/>
        </w:rPr>
        <w:t>Dyskryminacja i równe prawa</w:t>
      </w:r>
    </w:p>
    <w:p w14:paraId="27D03F22" w14:textId="77777777" w:rsidR="00371E15" w:rsidRPr="007A66CF" w:rsidRDefault="00371E15" w:rsidP="007A66CF">
      <w:pPr>
        <w:spacing w:after="0" w:line="240" w:lineRule="auto"/>
        <w:rPr>
          <w:rFonts w:ascii="Calibri" w:hAnsi="Calibri" w:cs="Calibri"/>
          <w:sz w:val="23"/>
          <w:szCs w:val="23"/>
        </w:rPr>
      </w:pPr>
    </w:p>
    <w:p w14:paraId="6CBDFD1D" w14:textId="77777777"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Kiedy pracownik jest dyskryminowany</w:t>
      </w:r>
    </w:p>
    <w:p w14:paraId="4FA420D8" w14:textId="34A2F68A"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Pracownicy mają równe prawa z tytułu jednakowego wypełniania takich samych obowiązków. Dotyczy to w szczególności nakazu równego traktowania mężczyzn i kobiet w zatrudnieniu. Zasada ta wynika bezpośrednio z Kodeksu pracy.</w:t>
      </w:r>
    </w:p>
    <w:p w14:paraId="668CDA1B" w14:textId="77777777" w:rsidR="00371E15" w:rsidRPr="007A66CF" w:rsidRDefault="00371E15" w:rsidP="007A66CF">
      <w:pPr>
        <w:spacing w:after="0" w:line="240" w:lineRule="auto"/>
        <w:rPr>
          <w:rFonts w:ascii="Calibri" w:hAnsi="Calibri" w:cs="Calibri"/>
          <w:sz w:val="23"/>
          <w:szCs w:val="23"/>
        </w:rPr>
      </w:pPr>
    </w:p>
    <w:p w14:paraId="44981D44" w14:textId="77777777"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Zgodnie z nim pracownicy powinni być traktowani równo w zakresie:</w:t>
      </w:r>
    </w:p>
    <w:p w14:paraId="2C2FB203" w14:textId="1B12D4A0"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 nawiązania stosunku pracy</w:t>
      </w:r>
    </w:p>
    <w:p w14:paraId="3CCCE10D" w14:textId="421CFCD1"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 ustalania warunków zatrudnienia</w:t>
      </w:r>
    </w:p>
    <w:p w14:paraId="1AE27FE6" w14:textId="5D2057F5"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 awansowania oraz dostępu do szkolenia w celu podnoszenia kwalifikacji zawodowych</w:t>
      </w:r>
    </w:p>
    <w:p w14:paraId="7E515BAA" w14:textId="41BD31A8"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 rozwiązania stosunku pracy.</w:t>
      </w:r>
    </w:p>
    <w:p w14:paraId="1236830B" w14:textId="77777777"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Katalog przyczyn, ze względu na które nie można różnicować sytuacji pracownika, jest otwarty.</w:t>
      </w:r>
    </w:p>
    <w:p w14:paraId="4859C2B7" w14:textId="77777777" w:rsidR="00371E15" w:rsidRPr="007A66CF" w:rsidRDefault="00371E15" w:rsidP="007A66CF">
      <w:pPr>
        <w:spacing w:after="0" w:line="240" w:lineRule="auto"/>
        <w:rPr>
          <w:rFonts w:ascii="Calibri" w:hAnsi="Calibri" w:cs="Calibri"/>
          <w:sz w:val="23"/>
          <w:szCs w:val="23"/>
        </w:rPr>
      </w:pPr>
    </w:p>
    <w:p w14:paraId="32735863" w14:textId="368FD36D" w:rsidR="00371E15" w:rsidRPr="007A66CF" w:rsidRDefault="00371E15" w:rsidP="007A66CF">
      <w:pPr>
        <w:spacing w:after="0" w:line="240" w:lineRule="auto"/>
        <w:rPr>
          <w:rFonts w:ascii="Calibri" w:hAnsi="Calibri" w:cs="Calibri"/>
          <w:b/>
          <w:bCs/>
          <w:sz w:val="23"/>
          <w:szCs w:val="23"/>
        </w:rPr>
      </w:pPr>
      <w:r w:rsidRPr="007A66CF">
        <w:rPr>
          <w:rFonts w:ascii="Calibri" w:hAnsi="Calibri" w:cs="Calibri"/>
          <w:b/>
          <w:bCs/>
          <w:sz w:val="23"/>
          <w:szCs w:val="23"/>
        </w:rPr>
        <w:t>Kodeks pracy wymienia przykładowo:</w:t>
      </w:r>
    </w:p>
    <w:p w14:paraId="0E12A363" w14:textId="3D009160"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 płeć</w:t>
      </w:r>
    </w:p>
    <w:p w14:paraId="7C12C322" w14:textId="2864D7B7"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 wiek</w:t>
      </w:r>
    </w:p>
    <w:p w14:paraId="76D4FC10" w14:textId="06093856"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 niepełnosprawność</w:t>
      </w:r>
    </w:p>
    <w:p w14:paraId="63D6F6CF" w14:textId="129D8268"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 rasę</w:t>
      </w:r>
    </w:p>
    <w:p w14:paraId="48C74CEC" w14:textId="0EF488D4"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 religię</w:t>
      </w:r>
    </w:p>
    <w:p w14:paraId="20DEDEE4" w14:textId="53D4240E"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 narodowość</w:t>
      </w:r>
    </w:p>
    <w:p w14:paraId="21198C8C" w14:textId="74DC5630"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 przekonania polityczne</w:t>
      </w:r>
    </w:p>
    <w:p w14:paraId="6C31A7C8" w14:textId="05926BAC"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 przynależność związkową</w:t>
      </w:r>
    </w:p>
    <w:p w14:paraId="47FE8417" w14:textId="7E24AF5E"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 pochodzenie etniczne</w:t>
      </w:r>
    </w:p>
    <w:p w14:paraId="0A1E3782" w14:textId="2C1B7D83"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 wyznanie</w:t>
      </w:r>
    </w:p>
    <w:p w14:paraId="44441ED6" w14:textId="7715CC9F"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 orientację seksualną</w:t>
      </w:r>
    </w:p>
    <w:p w14:paraId="045FE2D2" w14:textId="3B4D0084"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 zatrudnienie na czas określony lub nieokreślony</w:t>
      </w:r>
    </w:p>
    <w:p w14:paraId="6D8D350E" w14:textId="3321FFCB"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 zatrudnienie w pełnym lub w niepełnym wymiarze czasu pracy.</w:t>
      </w:r>
    </w:p>
    <w:p w14:paraId="5D393EB7" w14:textId="77777777"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Co to jest dyskryminacja bezpośrednia i pośrednia</w:t>
      </w:r>
    </w:p>
    <w:p w14:paraId="7827CA38" w14:textId="3A5EE9DC"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Równe traktowanie oznacza niedyskryminowanie w jakikolwiek sposób, bezpośrednio lub pośrednio.</w:t>
      </w:r>
    </w:p>
    <w:p w14:paraId="2985BB15" w14:textId="77777777" w:rsidR="00371E15" w:rsidRPr="007A66CF" w:rsidRDefault="00371E15" w:rsidP="007A66CF">
      <w:pPr>
        <w:spacing w:after="0" w:line="240" w:lineRule="auto"/>
        <w:rPr>
          <w:rFonts w:ascii="Calibri" w:hAnsi="Calibri" w:cs="Calibri"/>
          <w:sz w:val="23"/>
          <w:szCs w:val="23"/>
        </w:rPr>
      </w:pPr>
    </w:p>
    <w:p w14:paraId="29D74344" w14:textId="663E71F7" w:rsidR="00371E15" w:rsidRPr="007A66CF" w:rsidRDefault="00371E15" w:rsidP="007A66CF">
      <w:pPr>
        <w:spacing w:after="0" w:line="240" w:lineRule="auto"/>
        <w:rPr>
          <w:rFonts w:ascii="Calibri" w:hAnsi="Calibri" w:cs="Calibri"/>
          <w:b/>
          <w:bCs/>
          <w:sz w:val="23"/>
          <w:szCs w:val="23"/>
        </w:rPr>
      </w:pPr>
      <w:r w:rsidRPr="007A66CF">
        <w:rPr>
          <w:rFonts w:ascii="Calibri" w:hAnsi="Calibri" w:cs="Calibri"/>
          <w:b/>
          <w:bCs/>
          <w:sz w:val="23"/>
          <w:szCs w:val="23"/>
        </w:rPr>
        <w:t>Żeby mówić o dyskryminacji:</w:t>
      </w:r>
    </w:p>
    <w:p w14:paraId="423C6118" w14:textId="137049FB"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 pracodawca nie musi dyskryminować z powodu danej cechy wszystkich pracowników</w:t>
      </w:r>
    </w:p>
    <w:p w14:paraId="2165A3F2" w14:textId="14C5E149"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 dyskryminacja pracownika nie musi być świadomym i celowym działaniem sprawcy.</w:t>
      </w:r>
    </w:p>
    <w:p w14:paraId="534F46AA" w14:textId="77777777"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Dyskryminowanie bezpośrednie ma miejsce wtedy, gdy pracownik był, jest lub mógłby być traktowany w porównywalnej sytuacji mniej korzystnie niż inni pracownicy z powodu jednej lub kilku przyczyn uznawanych za kryteria dyskryminacyjne.</w:t>
      </w:r>
    </w:p>
    <w:p w14:paraId="2356DA1A" w14:textId="77777777" w:rsidR="00371E15" w:rsidRPr="007A66CF" w:rsidRDefault="00371E15" w:rsidP="007A66CF">
      <w:pPr>
        <w:spacing w:after="0" w:line="240" w:lineRule="auto"/>
        <w:rPr>
          <w:rFonts w:ascii="Calibri" w:hAnsi="Calibri" w:cs="Calibri"/>
          <w:sz w:val="23"/>
          <w:szCs w:val="23"/>
        </w:rPr>
      </w:pPr>
    </w:p>
    <w:p w14:paraId="6BF8C53F" w14:textId="06606186" w:rsidR="00371E15" w:rsidRPr="007A66CF" w:rsidRDefault="00371E15" w:rsidP="007A66CF">
      <w:pPr>
        <w:spacing w:after="0" w:line="240" w:lineRule="auto"/>
        <w:rPr>
          <w:rFonts w:ascii="Calibri" w:hAnsi="Calibri" w:cs="Calibri"/>
          <w:b/>
          <w:bCs/>
          <w:sz w:val="23"/>
          <w:szCs w:val="23"/>
        </w:rPr>
      </w:pPr>
      <w:r w:rsidRPr="007A66CF">
        <w:rPr>
          <w:rFonts w:ascii="Calibri" w:hAnsi="Calibri" w:cs="Calibri"/>
          <w:b/>
          <w:bCs/>
          <w:sz w:val="23"/>
          <w:szCs w:val="23"/>
        </w:rPr>
        <w:t>Przykład</w:t>
      </w:r>
    </w:p>
    <w:p w14:paraId="41B3FDE5" w14:textId="77777777"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 xml:space="preserve">Pracodawca organizuje szkolenie przydatne w codziennej pracy każdego pracownika zatrudnionego w tym przedsiębiorstwie. Do udziału w szkoleniu są wyznaczeni wszyscy pracownicy zakładu z wyjątkiem pracownika w wieku 50+. Pracodawca odmawia mu udziału w szkoleniu. Jako powód swojej decyzji wskazuje potrzebę inwestowania w młodszych </w:t>
      </w:r>
      <w:r w:rsidRPr="007A66CF">
        <w:rPr>
          <w:rFonts w:ascii="Calibri" w:hAnsi="Calibri" w:cs="Calibri"/>
          <w:sz w:val="23"/>
          <w:szCs w:val="23"/>
        </w:rPr>
        <w:lastRenderedPageBreak/>
        <w:t>pracowników. Powyższa sytuacja może być uznana za przejaw dyskryminacji bezpośredniej z uwagi na wiek.</w:t>
      </w:r>
    </w:p>
    <w:p w14:paraId="31200559" w14:textId="77777777" w:rsidR="00371E15" w:rsidRPr="007A66CF" w:rsidRDefault="00371E15" w:rsidP="007A66CF">
      <w:pPr>
        <w:spacing w:after="0" w:line="240" w:lineRule="auto"/>
        <w:rPr>
          <w:rFonts w:ascii="Calibri" w:hAnsi="Calibri" w:cs="Calibri"/>
          <w:sz w:val="23"/>
          <w:szCs w:val="23"/>
        </w:rPr>
      </w:pPr>
    </w:p>
    <w:p w14:paraId="3479E1ED" w14:textId="77777777"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Dyskryminowanie pośrednie ma miejsce, kiedy na skutek pozornie neutralnego postanowienia, zastosowanego kryterium lub podjętego działania występują lub mogłyby wystąpić niekorzystne dysproporcje albo szczególnie niekorzystna sytuacja w zakresie nawiązania i rozwiązania stosunku pracy, warunków zatrudnienia, awansowania oraz dostępu do szkolenia w celu podnoszenia kwalifikacji zawodowych wobec wszystkich lub znacznej liczby pracowników należących do grupy wyróżnionej ze względu na jedną lub kilka przyczyn określonych jako dyskryminacyjne.</w:t>
      </w:r>
    </w:p>
    <w:p w14:paraId="42DD1C96" w14:textId="77777777" w:rsidR="00371E15" w:rsidRPr="007A66CF" w:rsidRDefault="00371E15" w:rsidP="007A66CF">
      <w:pPr>
        <w:spacing w:after="0" w:line="240" w:lineRule="auto"/>
        <w:rPr>
          <w:rFonts w:ascii="Calibri" w:hAnsi="Calibri" w:cs="Calibri"/>
          <w:sz w:val="23"/>
          <w:szCs w:val="23"/>
        </w:rPr>
      </w:pPr>
    </w:p>
    <w:p w14:paraId="556EFCE8" w14:textId="3A8A0767" w:rsidR="00371E15" w:rsidRPr="007A66CF" w:rsidRDefault="00371E15" w:rsidP="007A66CF">
      <w:pPr>
        <w:spacing w:after="0" w:line="240" w:lineRule="auto"/>
        <w:rPr>
          <w:rFonts w:ascii="Calibri" w:hAnsi="Calibri" w:cs="Calibri"/>
          <w:b/>
          <w:bCs/>
          <w:sz w:val="23"/>
          <w:szCs w:val="23"/>
        </w:rPr>
      </w:pPr>
      <w:r w:rsidRPr="007A66CF">
        <w:rPr>
          <w:rFonts w:ascii="Calibri" w:hAnsi="Calibri" w:cs="Calibri"/>
          <w:b/>
          <w:bCs/>
          <w:sz w:val="23"/>
          <w:szCs w:val="23"/>
        </w:rPr>
        <w:t>Przykład</w:t>
      </w:r>
    </w:p>
    <w:p w14:paraId="14805EC2" w14:textId="5C4ADD52"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Regulamin wynagradzania obowiązujący w zakładzie pracy uzależnia przyznanie comiesięcznej premii finansowej od wypracowania określonych efektów pracy (liczby wyprodukowanych elementów). Pracownicy zatrudnieni na niepełny etat nie mają możliwości wyprodukowania elementów w takiej liczbie, która umożliwiłaby im nabycie prawa do tego świadczenia. W konsekwencji dochodzi do dyskryminacji pośredniej określonej grupy pracowników zakładu z uwagi na zatrudnienie w niepełnym wymiarze czasu pracy.</w:t>
      </w:r>
    </w:p>
    <w:p w14:paraId="2BC62D15" w14:textId="3F198A00"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Do dyskryminacji pośredniej nie dochodzi wtedy, gdy postanowienie, kryterium lub działalnie pracodawcy jest obiektywnie uzasadnione ze względu na zgodny z prawem cel, który ma być osiągnięty, a środki służące osiągnięciu tego celu są właściwe i konieczne.</w:t>
      </w:r>
    </w:p>
    <w:p w14:paraId="0F3EF4EB" w14:textId="51CFFB77"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Przejawem dyskryminowania jest także zachęcanie innej osoby do naruszenia zasady równego traktowania w zatrudnieniu lub nakazaniu jej naruszenia tej zasady.</w:t>
      </w:r>
    </w:p>
    <w:p w14:paraId="16D1AD48" w14:textId="32EED96D" w:rsidR="00371E15" w:rsidRPr="007A66CF" w:rsidRDefault="00371E15" w:rsidP="007A66CF">
      <w:pPr>
        <w:spacing w:after="0" w:line="240" w:lineRule="auto"/>
        <w:rPr>
          <w:rFonts w:ascii="Calibri" w:hAnsi="Calibri" w:cs="Calibri"/>
          <w:b/>
          <w:bCs/>
          <w:sz w:val="23"/>
          <w:szCs w:val="23"/>
        </w:rPr>
      </w:pPr>
      <w:r w:rsidRPr="007A66CF">
        <w:rPr>
          <w:rFonts w:ascii="Calibri" w:hAnsi="Calibri" w:cs="Calibri"/>
          <w:b/>
          <w:bCs/>
          <w:sz w:val="23"/>
          <w:szCs w:val="23"/>
        </w:rPr>
        <w:t>Przykład</w:t>
      </w:r>
    </w:p>
    <w:p w14:paraId="04F16EEA" w14:textId="77777777"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Dyrektor marketingu nakazuje dyrektorowi działu rekrutacji, aby niezależnie od doświadczenia i umiejętności posiadanych przez kandydatów do pracy zatrudniał na stanowisko kelnera w sieci restauracji wyłącznie kobiety do 25. roku życia w sytuacji, w której nie jest to uzasadnione żadnymi obiektywnymi względami. Charakter pracy i sposób jej wykonywania nie wymaga, aby świadczyły ją wyłącznie takie osoby Pracownik, który jest zachęcany przez przełożonego czy pracodawcę do działań dyskryminacyjnych, może odmówić wykonania polecenia, gdyż jest ono niezgodne z prawem.</w:t>
      </w:r>
    </w:p>
    <w:p w14:paraId="3D38AC9F" w14:textId="77777777" w:rsidR="00371E15" w:rsidRPr="007A66CF" w:rsidRDefault="00371E15" w:rsidP="007A66CF">
      <w:pPr>
        <w:spacing w:after="0" w:line="240" w:lineRule="auto"/>
        <w:rPr>
          <w:rFonts w:ascii="Calibri" w:hAnsi="Calibri" w:cs="Calibri"/>
          <w:sz w:val="23"/>
          <w:szCs w:val="23"/>
        </w:rPr>
      </w:pPr>
    </w:p>
    <w:p w14:paraId="424330A5" w14:textId="77777777" w:rsidR="00371E15" w:rsidRPr="007A66CF" w:rsidRDefault="00371E15" w:rsidP="007A66CF">
      <w:pPr>
        <w:spacing w:after="0" w:line="240" w:lineRule="auto"/>
        <w:rPr>
          <w:rFonts w:ascii="Calibri" w:hAnsi="Calibri" w:cs="Calibri"/>
          <w:b/>
          <w:bCs/>
          <w:sz w:val="23"/>
          <w:szCs w:val="23"/>
        </w:rPr>
      </w:pPr>
      <w:r w:rsidRPr="007A66CF">
        <w:rPr>
          <w:rFonts w:ascii="Calibri" w:hAnsi="Calibri" w:cs="Calibri"/>
          <w:b/>
          <w:bCs/>
          <w:sz w:val="23"/>
          <w:szCs w:val="23"/>
        </w:rPr>
        <w:t>Co to jest molestowanie i molestowanie seksualne</w:t>
      </w:r>
    </w:p>
    <w:p w14:paraId="26ADFE76" w14:textId="77777777" w:rsidR="00371E15" w:rsidRPr="007A66CF" w:rsidRDefault="00371E15" w:rsidP="007A66CF">
      <w:pPr>
        <w:spacing w:after="0" w:line="240" w:lineRule="auto"/>
        <w:rPr>
          <w:rFonts w:ascii="Calibri" w:hAnsi="Calibri" w:cs="Calibri"/>
          <w:sz w:val="23"/>
          <w:szCs w:val="23"/>
          <w:u w:val="single"/>
        </w:rPr>
      </w:pPr>
      <w:r w:rsidRPr="007A66CF">
        <w:rPr>
          <w:rFonts w:ascii="Calibri" w:hAnsi="Calibri" w:cs="Calibri"/>
          <w:sz w:val="23"/>
          <w:szCs w:val="23"/>
          <w:u w:val="single"/>
        </w:rPr>
        <w:t>Molestowanie</w:t>
      </w:r>
    </w:p>
    <w:p w14:paraId="51F0CEAB" w14:textId="1017F23B"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Jedną z form dyskryminacji jest molestowanie. Oznacza ono niepożądane zachowanie, którego celem lub skutkiem jest naruszenie godności pracownika i stworzenie wobec niego zastraszającej, wrogiej, poniżającej, upokarzającej lub uwłaczającej atmosfery.</w:t>
      </w:r>
    </w:p>
    <w:p w14:paraId="7E54E185" w14:textId="01B48DCA"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Do molestowania dochodzi wtedy, gdy przyczyną niepożądanego zachowania jest jedno z kryteriów dyskryminacyjnych, w szczególności: płeć, wiek, niepełnosprawność, rasa, religia, narodowość, przekonania polityczne, przynależność związkowa, pochodzenie etniczne, wyznanie, orientacja seksualna, zatrudnienie na czas określony lub nieokreślony, zatrudnienie w pełnym lub w niepełnym wymiarze czasu pracy.</w:t>
      </w:r>
    </w:p>
    <w:p w14:paraId="195C9A96" w14:textId="77777777" w:rsidR="00371E15" w:rsidRPr="007A66CF" w:rsidRDefault="00371E15" w:rsidP="007A66CF">
      <w:pPr>
        <w:spacing w:after="0" w:line="240" w:lineRule="auto"/>
        <w:rPr>
          <w:rFonts w:ascii="Calibri" w:hAnsi="Calibri" w:cs="Calibri"/>
          <w:sz w:val="23"/>
          <w:szCs w:val="23"/>
          <w:u w:val="single"/>
        </w:rPr>
      </w:pPr>
      <w:r w:rsidRPr="007A66CF">
        <w:rPr>
          <w:rFonts w:ascii="Calibri" w:hAnsi="Calibri" w:cs="Calibri"/>
          <w:sz w:val="23"/>
          <w:szCs w:val="23"/>
          <w:u w:val="single"/>
        </w:rPr>
        <w:t>Molestowanie seksualne</w:t>
      </w:r>
    </w:p>
    <w:p w14:paraId="614CCDE1" w14:textId="06B03562"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Rodzajem dyskryminacji ze względu na płeć jest molestowanie seksualne.</w:t>
      </w:r>
    </w:p>
    <w:p w14:paraId="726D0816" w14:textId="30FCB085"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Aby dane zachowanie zostało zakwalifikowane jako molestowanie seksualne:</w:t>
      </w:r>
    </w:p>
    <w:p w14:paraId="5BDC31A5" w14:textId="255AEAC0"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 musi być niepożądane</w:t>
      </w:r>
    </w:p>
    <w:p w14:paraId="2969784F" w14:textId="288FFAB2"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 musi mieć charakter seksualny lub odnosić się do płci pracownika</w:t>
      </w:r>
    </w:p>
    <w:p w14:paraId="4E3941B8" w14:textId="7BDB79A2"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 jego celem lub skutkiem jest naruszenie godności pracownika, w szczególności stworzenie wobec niego zastraszającej, wrogiej, poniżającej, upokarzającej lub uwłaczającej atmosfery.</w:t>
      </w:r>
    </w:p>
    <w:p w14:paraId="294ABF2D" w14:textId="2DD63F21"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lastRenderedPageBreak/>
        <w:t>Molestowanie seksualne może występować w formie fizycznej, werbalnej lub pozawerbalnej. Przykładami takiego zachowania będą:</w:t>
      </w:r>
    </w:p>
    <w:p w14:paraId="3394F3D8" w14:textId="3B18FF62"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 nakłanianie do czynności seksualnych z wykorzystaniem własnej przewagi</w:t>
      </w:r>
    </w:p>
    <w:p w14:paraId="745B7EC8" w14:textId="26E77642"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 szantaż seksualny</w:t>
      </w:r>
    </w:p>
    <w:p w14:paraId="751BAC46" w14:textId="48230BF2"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 sprośne aluzje lub żarty</w:t>
      </w:r>
    </w:p>
    <w:p w14:paraId="41ACEFBE" w14:textId="7E3126F0"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 prezentowanie treści o charakterze pornograficznym, na przykład rysunków, filmików.</w:t>
      </w:r>
    </w:p>
    <w:p w14:paraId="760C77E7" w14:textId="77777777" w:rsidR="00371E15" w:rsidRPr="007A66CF" w:rsidRDefault="00371E15" w:rsidP="007A66CF">
      <w:pPr>
        <w:spacing w:after="0" w:line="240" w:lineRule="auto"/>
        <w:rPr>
          <w:rFonts w:ascii="Calibri" w:hAnsi="Calibri" w:cs="Calibri"/>
          <w:sz w:val="23"/>
          <w:szCs w:val="23"/>
        </w:rPr>
      </w:pPr>
    </w:p>
    <w:p w14:paraId="22761EAC" w14:textId="3EAFB701" w:rsidR="00371E15" w:rsidRPr="007A66CF" w:rsidRDefault="00371E15" w:rsidP="007A66CF">
      <w:pPr>
        <w:spacing w:after="0" w:line="240" w:lineRule="auto"/>
        <w:rPr>
          <w:rFonts w:ascii="Calibri" w:hAnsi="Calibri" w:cs="Calibri"/>
          <w:sz w:val="23"/>
          <w:szCs w:val="23"/>
          <w:u w:val="single"/>
        </w:rPr>
      </w:pPr>
      <w:r w:rsidRPr="007A66CF">
        <w:rPr>
          <w:rFonts w:ascii="Calibri" w:hAnsi="Calibri" w:cs="Calibri"/>
          <w:sz w:val="23"/>
          <w:szCs w:val="23"/>
          <w:u w:val="single"/>
        </w:rPr>
        <w:t>Sprzeciw wobec niepożądanego zachowania</w:t>
      </w:r>
    </w:p>
    <w:p w14:paraId="5507BAE4" w14:textId="5760D140"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Osoba doświadczająca molestowania lub molestowania seksualnego powinna wyrazić sprzeciw wobec niepożądanego zachowania.</w:t>
      </w:r>
    </w:p>
    <w:p w14:paraId="31D45FB4" w14:textId="384879AA" w:rsidR="00371E15" w:rsidRPr="007A66CF" w:rsidRDefault="00371E15" w:rsidP="007A66CF">
      <w:pPr>
        <w:spacing w:after="0" w:line="240" w:lineRule="auto"/>
        <w:rPr>
          <w:rFonts w:ascii="Calibri" w:hAnsi="Calibri" w:cs="Calibri"/>
          <w:sz w:val="23"/>
          <w:szCs w:val="23"/>
          <w:u w:val="single"/>
        </w:rPr>
      </w:pPr>
      <w:r w:rsidRPr="007A66CF">
        <w:rPr>
          <w:rFonts w:ascii="Calibri" w:hAnsi="Calibri" w:cs="Calibri"/>
          <w:sz w:val="23"/>
          <w:szCs w:val="23"/>
          <w:u w:val="single"/>
        </w:rPr>
        <w:t>Sprzeciw może mieć charakter:</w:t>
      </w:r>
    </w:p>
    <w:p w14:paraId="3B683796" w14:textId="77777777"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werbalny i polegać na przykład na bezpośrednim zwróceniu się do sprawcy i poinformowaniu go o niepożądanym charakterze jego zachowania</w:t>
      </w:r>
    </w:p>
    <w:p w14:paraId="28293C00" w14:textId="77777777"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pozawerbalny i polegać na przykład na unikaniu kontaktu ze sprawcą.</w:t>
      </w:r>
    </w:p>
    <w:p w14:paraId="1449DFD3" w14:textId="4F703A6F"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Dzięki wyrażonemu sprzeciwowi pracodawca będzie mógł zareagować na niechciane zachowania i im przeciwdziałać.</w:t>
      </w:r>
    </w:p>
    <w:p w14:paraId="680038E4" w14:textId="1F7E9FB3"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Sprzeciw jest także istotny ze względów dowodowych. Potwierdza to orzecznictwo sądowe, które wskazuje, że obowiązkiem ofiary jest uprawdopodobnienie, że:</w:t>
      </w:r>
    </w:p>
    <w:p w14:paraId="6B9364E8" w14:textId="2ED9F844"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 wystąpiło molestowanie seksualne</w:t>
      </w:r>
    </w:p>
    <w:p w14:paraId="10930F92" w14:textId="4F65F9BB"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 sprzeciwiła się temu zachowaniu.</w:t>
      </w:r>
    </w:p>
    <w:p w14:paraId="602F193E" w14:textId="162A6DCD"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Wówczas to na pracodawcy będzie ciążył obowiązek udowodnienia (a nie uprawdopodobnienia), że nie doszło do molestowania. Jest to wyjątkowa sytuacja procesowa, w której osoba inicjująca postępowanie (pracownik) nie musi udowadniać swoich twierdzeń, a wystarczy, że je uprawdopodobni. W praktyce pracownicy przedstawiają swoją wersję wydarzeń w pozwie i w ramach przesłuchania.</w:t>
      </w:r>
    </w:p>
    <w:p w14:paraId="09E84E0C" w14:textId="77777777"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Natomiast to pracodawca musi wykazać, że zarzuty pracownika są nieprawdziwe i przedstawić dowody, które to potwierdzą.</w:t>
      </w:r>
    </w:p>
    <w:p w14:paraId="3006D2C4" w14:textId="77777777" w:rsidR="00371E15" w:rsidRPr="007A66CF" w:rsidRDefault="00371E15" w:rsidP="007A66CF">
      <w:pPr>
        <w:spacing w:after="0" w:line="240" w:lineRule="auto"/>
        <w:rPr>
          <w:rFonts w:ascii="Calibri" w:hAnsi="Calibri" w:cs="Calibri"/>
          <w:sz w:val="23"/>
          <w:szCs w:val="23"/>
        </w:rPr>
      </w:pPr>
    </w:p>
    <w:p w14:paraId="10D069B8" w14:textId="77777777"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Ważne! Ani podporządkowanie się przez pracownika molestowaniu, ani podjęcie przez niego działań przeciwstawiających się molestowaniu nie może powodować jakichkolwiek negatywnych konsekwencji dla pracownika.</w:t>
      </w:r>
    </w:p>
    <w:p w14:paraId="26747A62" w14:textId="77777777" w:rsidR="00371E15" w:rsidRPr="007A66CF" w:rsidRDefault="00371E15" w:rsidP="007A66CF">
      <w:pPr>
        <w:spacing w:after="0" w:line="240" w:lineRule="auto"/>
        <w:rPr>
          <w:rFonts w:ascii="Calibri" w:hAnsi="Calibri" w:cs="Calibri"/>
          <w:sz w:val="23"/>
          <w:szCs w:val="23"/>
        </w:rPr>
      </w:pPr>
    </w:p>
    <w:p w14:paraId="5D87C077" w14:textId="77777777" w:rsidR="00371E15" w:rsidRPr="007A66CF" w:rsidRDefault="00371E15" w:rsidP="007A66CF">
      <w:pPr>
        <w:spacing w:after="0" w:line="240" w:lineRule="auto"/>
        <w:rPr>
          <w:rFonts w:ascii="Calibri" w:hAnsi="Calibri" w:cs="Calibri"/>
          <w:b/>
          <w:bCs/>
          <w:sz w:val="23"/>
          <w:szCs w:val="23"/>
        </w:rPr>
      </w:pPr>
      <w:r w:rsidRPr="007A66CF">
        <w:rPr>
          <w:rFonts w:ascii="Calibri" w:hAnsi="Calibri" w:cs="Calibri"/>
          <w:b/>
          <w:bCs/>
          <w:sz w:val="23"/>
          <w:szCs w:val="23"/>
        </w:rPr>
        <w:t>Zasada równego traktowania w zatrudnieniu</w:t>
      </w:r>
    </w:p>
    <w:p w14:paraId="6DCC5CF5" w14:textId="74C31667"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Jedną z podstawowych zasad zarządzania pracownikami przez pracodawcę jest zasada równego traktowania. Oznacza ona, że pracownicy muszą mieć równe prawa z tytułu wykonywania takich samych obowiązków.</w:t>
      </w:r>
    </w:p>
    <w:p w14:paraId="11FA101E" w14:textId="7B3F71D0"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Zgodnie z zasadą równego traktowania pracownicy powinni być równo traktowani w zakresie:</w:t>
      </w:r>
    </w:p>
    <w:p w14:paraId="4149024D" w14:textId="729B0B89"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 nawiązania stosunku pracy</w:t>
      </w:r>
    </w:p>
    <w:p w14:paraId="28EA0EAE" w14:textId="14599D6B"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 warunków zatrudnienia</w:t>
      </w:r>
    </w:p>
    <w:p w14:paraId="3641E05C" w14:textId="7DCEE37A"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 awansowania</w:t>
      </w:r>
    </w:p>
    <w:p w14:paraId="1848F746" w14:textId="7A6C3DE9"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 dostępu do szkoleń w celu podnoszenia kwalifikacji zawodowych</w:t>
      </w:r>
    </w:p>
    <w:p w14:paraId="424307B4" w14:textId="23BAD921"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 rozwiązania stosunku pracy.</w:t>
      </w:r>
    </w:p>
    <w:p w14:paraId="1EAD8378" w14:textId="5228912B"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Za naruszenie zasady równego traktowania w zatrudnieniu uważa się różnicowanie przez pracodawcę sytuacji pracownika na przykład poprzez:</w:t>
      </w:r>
    </w:p>
    <w:p w14:paraId="0199525D" w14:textId="7126E42D"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 odmowę nawiązania stosunku pracy</w:t>
      </w:r>
    </w:p>
    <w:p w14:paraId="71F95D00" w14:textId="076513BC"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 niekorzystne ukształtowanie wynagrodzenia za pracę lub innych warunków zatrudnienia albo pominięcie przy awansowaniu lub przyznawaniu innych świadczeń związanych z pracą</w:t>
      </w:r>
    </w:p>
    <w:p w14:paraId="0671B115" w14:textId="24F3666E"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 pominięcie przy typowaniu do udziału w szkoleniach podnoszących kwalifikacje zawodowe</w:t>
      </w:r>
    </w:p>
    <w:p w14:paraId="52A316D2" w14:textId="1D145595"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 rozwiązanie stosunku pracy.</w:t>
      </w:r>
    </w:p>
    <w:p w14:paraId="55AF45DD" w14:textId="77777777"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lastRenderedPageBreak/>
        <w:t>chyba że pracodawca udowodni, że kierował się obiektywnymi powodami.</w:t>
      </w:r>
    </w:p>
    <w:p w14:paraId="40180561" w14:textId="77777777" w:rsidR="00371E15" w:rsidRPr="007A66CF" w:rsidRDefault="00371E15" w:rsidP="007A66CF">
      <w:pPr>
        <w:spacing w:after="0" w:line="240" w:lineRule="auto"/>
        <w:rPr>
          <w:rFonts w:ascii="Calibri" w:hAnsi="Calibri" w:cs="Calibri"/>
          <w:sz w:val="23"/>
          <w:szCs w:val="23"/>
        </w:rPr>
      </w:pPr>
    </w:p>
    <w:p w14:paraId="4C8FA877" w14:textId="19E557C3"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Różnica między zasadą równego traktowania a dyskryminacją pracownika polega na tym, że dyskryminacja jest jednym z możliwych przejawów nierównego traktowania i polega na nierównym traktowaniu ze względu na kryterium dyskryminacyjne.</w:t>
      </w:r>
    </w:p>
    <w:p w14:paraId="3E3EBF2A" w14:textId="77777777"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Nierówne traktowanie nie zawsze jest jednak powiązane z konkretnym kryterium dyskryminacyjnym i z tego względu nie zawsze będzie oznaczało dyskryminację.</w:t>
      </w:r>
    </w:p>
    <w:p w14:paraId="0838713F" w14:textId="77777777" w:rsidR="00371E15" w:rsidRPr="007A66CF" w:rsidRDefault="00371E15" w:rsidP="007A66CF">
      <w:pPr>
        <w:spacing w:after="0" w:line="240" w:lineRule="auto"/>
        <w:rPr>
          <w:rFonts w:ascii="Calibri" w:hAnsi="Calibri" w:cs="Calibri"/>
          <w:sz w:val="23"/>
          <w:szCs w:val="23"/>
        </w:rPr>
      </w:pPr>
    </w:p>
    <w:p w14:paraId="2C74B4DA" w14:textId="0E649AA7"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Konsekwencje naruszenia zasady równego traktowania i złamania zakazu dyskryminacji są odmienne. W pierwszym przypadku może być uzasadniona odpowiedzialność odszkodowawcza pracodawcy na ogólnych zasadach odpowiedzialności kontraktowej.</w:t>
      </w:r>
    </w:p>
    <w:p w14:paraId="173CE291" w14:textId="448D9EBB"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W przypadku dyskryminacji przepisy Kodeksu pracy przewidują odszkodowanie w wysokości nie niższej niż minimalne wynagrodzenie za pracę. W przypadku odpowiedzialności kontraktowej nie ma ustalonej dolnej granicy odszkodowania.</w:t>
      </w:r>
    </w:p>
    <w:p w14:paraId="6530B393" w14:textId="080F5044"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W obu przypadkach odszkodowanie nie ma górnego limitu wysokości. O tym, w jakiej wysokości zostanie zasądzone odszkodowanie na rzecz pracownika, zadecyduje sąd, biorąc pod uwagę sposób postępowania pracodawcy lub jego pracownika oraz stopień naruszenia zakazu dyskryminacji. Wytyczne do unijnej dyrektywy dotyczącej równego traktowania w zakresie zatrudnienia i pracy wskazują, że sankcje zasądzane pracownikowi od pracodawcy muszą być skuteczne, proporcjonalne i dolegliwe.</w:t>
      </w:r>
    </w:p>
    <w:p w14:paraId="1D70ABD0" w14:textId="4E86FC7F"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Skorzystanie przez pracownika z uprawnień przysługujących z tytułu naruszenia przepisów prawa pracy, w tym zasady równego traktowania w zatrudnieniu, nie może być podstawą jakiegokolwiek niekorzystnego traktowania. Ta zasada dotyczy również pracownika, który udzielił w jakiejkolwiek formie wsparcia innemu pracownikowi w tym zakresie.</w:t>
      </w:r>
    </w:p>
    <w:p w14:paraId="5EADCD37" w14:textId="2B916C07"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Pracownik nie może być gorzej traktowany, w sytuacji, gdy, na przykład:</w:t>
      </w:r>
    </w:p>
    <w:p w14:paraId="4CA6A832" w14:textId="2594B702"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 wystąpił z wnioskiem o urlop ojcowski, rodzicielski, opiekuńczy</w:t>
      </w:r>
    </w:p>
    <w:p w14:paraId="308F719D" w14:textId="3538CE35"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 wystąpił z wnioskiem o czas wolny od pracy z powodu działania siły wyższej</w:t>
      </w:r>
    </w:p>
    <w:p w14:paraId="0A0659A6" w14:textId="712861A4"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 skorzystał z elastycznego czasu racy</w:t>
      </w:r>
    </w:p>
    <w:p w14:paraId="30A9DEF7" w14:textId="11C6880F"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 pozostaje w stosunku pracy z innym pracodawcą</w:t>
      </w:r>
    </w:p>
    <w:p w14:paraId="7FDB8344" w14:textId="2A737E00"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 wykonuje pracę zdalną</w:t>
      </w:r>
    </w:p>
    <w:p w14:paraId="2347CA3B" w14:textId="6DAE5BB8"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 wystąpił z wnioskiem o zmianę warunków pracy na bardziej przewidywalne lub bezpieczniejsze.</w:t>
      </w:r>
    </w:p>
    <w:p w14:paraId="1425FD19" w14:textId="77777777"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Nie możesz zwolnić pracownika tylko, dlatego, że dochodził swoich praw.</w:t>
      </w:r>
    </w:p>
    <w:p w14:paraId="106B5C63" w14:textId="77777777" w:rsidR="00371E15" w:rsidRPr="007A66CF" w:rsidRDefault="00371E15" w:rsidP="007A66CF">
      <w:pPr>
        <w:spacing w:after="0" w:line="240" w:lineRule="auto"/>
        <w:rPr>
          <w:rFonts w:ascii="Calibri" w:hAnsi="Calibri" w:cs="Calibri"/>
          <w:sz w:val="23"/>
          <w:szCs w:val="23"/>
        </w:rPr>
      </w:pPr>
    </w:p>
    <w:p w14:paraId="546F8FF3" w14:textId="5501A15F" w:rsidR="00371E15" w:rsidRPr="007A66CF" w:rsidRDefault="00371E15" w:rsidP="007A66CF">
      <w:pPr>
        <w:spacing w:after="0" w:line="240" w:lineRule="auto"/>
        <w:rPr>
          <w:rFonts w:ascii="Calibri" w:hAnsi="Calibri" w:cs="Calibri"/>
          <w:b/>
          <w:bCs/>
          <w:sz w:val="23"/>
          <w:szCs w:val="23"/>
        </w:rPr>
      </w:pPr>
      <w:r w:rsidRPr="007A66CF">
        <w:rPr>
          <w:rFonts w:ascii="Calibri" w:hAnsi="Calibri" w:cs="Calibri"/>
          <w:b/>
          <w:bCs/>
          <w:sz w:val="23"/>
          <w:szCs w:val="23"/>
        </w:rPr>
        <w:t>Przykład</w:t>
      </w:r>
    </w:p>
    <w:p w14:paraId="56F22FA0" w14:textId="77777777"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Pan Jan uważa, że jest dyskryminowany przez pracodawcę, bo otrzymuje niższe wynagrodzenie niż jego kolega. Postanowił dochodzić swoich praw na drodze postępowania sądowego. Pracodawca nie może wypowiedzieć mu umowy o pracę z tego powodu.</w:t>
      </w:r>
    </w:p>
    <w:p w14:paraId="2419EF82" w14:textId="77777777" w:rsidR="00371E15" w:rsidRPr="007A66CF" w:rsidRDefault="00371E15" w:rsidP="007A66CF">
      <w:pPr>
        <w:spacing w:after="0" w:line="240" w:lineRule="auto"/>
        <w:rPr>
          <w:rFonts w:ascii="Calibri" w:hAnsi="Calibri" w:cs="Calibri"/>
          <w:sz w:val="23"/>
          <w:szCs w:val="23"/>
        </w:rPr>
      </w:pPr>
    </w:p>
    <w:p w14:paraId="0E536759" w14:textId="3A989958" w:rsidR="00371E15" w:rsidRPr="007A66CF" w:rsidRDefault="00371E15" w:rsidP="007A66CF">
      <w:pPr>
        <w:spacing w:after="0" w:line="240" w:lineRule="auto"/>
        <w:rPr>
          <w:rFonts w:ascii="Calibri" w:hAnsi="Calibri" w:cs="Calibri"/>
          <w:b/>
          <w:bCs/>
          <w:sz w:val="23"/>
          <w:szCs w:val="23"/>
        </w:rPr>
      </w:pPr>
      <w:r w:rsidRPr="007A66CF">
        <w:rPr>
          <w:rFonts w:ascii="Calibri" w:hAnsi="Calibri" w:cs="Calibri"/>
          <w:b/>
          <w:bCs/>
          <w:sz w:val="23"/>
          <w:szCs w:val="23"/>
        </w:rPr>
        <w:t>Przykład</w:t>
      </w:r>
    </w:p>
    <w:p w14:paraId="7B67276A" w14:textId="0B3FAB06"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Pan Jan jest ojcem 3-letniego dziecka. Ze względu na konieczność sprawowania nad nim opieki wystąpił do pracodawcy z wnioskiem o możliwość wykonywania pracy w formie zdalnej. Pracodawca nie może z tego powodu dyskryminować Pana Jana, czy też wypowiedzieć mu umowy o pracę.</w:t>
      </w:r>
    </w:p>
    <w:p w14:paraId="5F93D7F9" w14:textId="2490C7CB"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Ważne! Pracownik, którego prawa zostaną naruszone, będzie miał prawo do odszkodowania w wysokości nie niższej niż minimalne wynagrodzenie za pracę.</w:t>
      </w:r>
    </w:p>
    <w:p w14:paraId="45D159E7" w14:textId="77777777" w:rsidR="00371E15" w:rsidRPr="007A66CF" w:rsidRDefault="00371E15" w:rsidP="007A66CF">
      <w:pPr>
        <w:spacing w:after="0" w:line="240" w:lineRule="auto"/>
        <w:rPr>
          <w:rFonts w:ascii="Calibri" w:hAnsi="Calibri" w:cs="Calibri"/>
          <w:b/>
          <w:bCs/>
          <w:sz w:val="23"/>
          <w:szCs w:val="23"/>
        </w:rPr>
      </w:pPr>
      <w:r w:rsidRPr="007A66CF">
        <w:rPr>
          <w:rFonts w:ascii="Calibri" w:hAnsi="Calibri" w:cs="Calibri"/>
          <w:b/>
          <w:bCs/>
          <w:sz w:val="23"/>
          <w:szCs w:val="23"/>
        </w:rPr>
        <w:t>Kiedy nierówne traktowanie jest dopuszczalne</w:t>
      </w:r>
    </w:p>
    <w:p w14:paraId="4CA4D17A" w14:textId="614D7C94"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Nie w każdej sytuacji różnicowanie pracowników jest niezgodne z prawem.</w:t>
      </w:r>
    </w:p>
    <w:p w14:paraId="6156D037" w14:textId="74B11EB1"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Odmienne traktowanie jest dopuszczalne w pewnych przypadkach, jeżeli jest proporcjonalne do osiągnięcia zgodnego z prawem celu różnicowania sytuacji pracownika.</w:t>
      </w:r>
    </w:p>
    <w:p w14:paraId="4D56F725" w14:textId="49F35FD7"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lastRenderedPageBreak/>
        <w:t>Pracodawca może stosować środki, które różnicują sytuację prawną pracownika, ze względu na ochronę rodzicielstwa lub niepełnosprawność.</w:t>
      </w:r>
    </w:p>
    <w:p w14:paraId="6056539F" w14:textId="18B0988B"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Dopuszczalne jest także stosowanie kryterium stażu pracy przy ustalaniu warunków zatrudniania i zwalniania pracowników, zasad wynagradzania i awansowania oraz dostępu do szkolenia w celu podnoszenia kwalifikacji zawodowych.</w:t>
      </w:r>
    </w:p>
    <w:p w14:paraId="398877B3" w14:textId="49D8D361"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Dłuższy staż pracy może uzasadniać lepsze warunki pracy pracownika lojalnego wobec pracodawcy.</w:t>
      </w:r>
    </w:p>
    <w:p w14:paraId="0E62A0E1" w14:textId="1E3203A3"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Pracodawca może także odmówić zatrudnienia pracownika z jednej lub kilku przyczyn prawnie chronionych, jeżeli rodzaj pracy lub warunki jej wykonywania powodują, że przyczyna lub przyczyny wymienione w tym przepisie są rzeczywistym i decydującym wymaganiem zawodowym stawianym pracownikowi.</w:t>
      </w:r>
    </w:p>
    <w:p w14:paraId="5B88C176" w14:textId="7FC23E0E"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Naruszeniem zasady równego traktowania nie jest także czasowe wyrównywanie szans wszystkich lub znacznej liczby pracowników wyróżnionych ze względu na jedną lub kilka przyczyn prawnie chronionych poprzez zmniejszenie na korzyść takich pracowników faktycznych nierówności.</w:t>
      </w:r>
    </w:p>
    <w:p w14:paraId="5179E05B" w14:textId="59D3A7FB"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Przykładem takiej grupy pracowników mogą być osoby niepełnosprawne.</w:t>
      </w:r>
    </w:p>
    <w:p w14:paraId="4BA0E73D" w14:textId="77777777"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Nie narusza zasady równego traktowania ograniczanie dostępu do zatrudnienia ze względu na religię, wyznanie lub światopogląd przez kościoły i inne związki wyznaniowe, a także organizacje, których etyka opiera się na religii, wyznaniu lub światopoglądzie.</w:t>
      </w:r>
    </w:p>
    <w:p w14:paraId="76D3E360" w14:textId="77777777" w:rsidR="00371E15" w:rsidRPr="007A66CF" w:rsidRDefault="00371E15" w:rsidP="007A66CF">
      <w:pPr>
        <w:spacing w:after="0" w:line="240" w:lineRule="auto"/>
        <w:rPr>
          <w:rFonts w:ascii="Calibri" w:hAnsi="Calibri" w:cs="Calibri"/>
          <w:sz w:val="23"/>
          <w:szCs w:val="23"/>
        </w:rPr>
      </w:pPr>
    </w:p>
    <w:p w14:paraId="1D9A7827" w14:textId="27E01CA1"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Dostęp można ograniczać jednak tylko w przypadku, gdy rodzaj lub charakter wykonywanej przez nie działalności powoduje, że religia, wyznanie lub światopogląd są rzeczywistym i decydującym wymaganiem zawodowym stawianym pracownikowi.</w:t>
      </w:r>
    </w:p>
    <w:p w14:paraId="033BD8EB" w14:textId="5BB71B29"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Wymaganie to musi być proporcjonalne do osiągnięcia zgodnego z prawem celu zróżnicowania sytuacji tej osoby. W tym zakresie wymienione podmioty mogą wymagać od pracownika działania w dobrej wierze i lojalności wobec etyki, na której się opierają w swojej działalności.</w:t>
      </w:r>
    </w:p>
    <w:p w14:paraId="29FD603A" w14:textId="77777777" w:rsidR="00371E15" w:rsidRPr="007A66CF" w:rsidRDefault="00371E15" w:rsidP="007A66CF">
      <w:pPr>
        <w:spacing w:after="0" w:line="240" w:lineRule="auto"/>
        <w:rPr>
          <w:rFonts w:ascii="Calibri" w:hAnsi="Calibri" w:cs="Calibri"/>
          <w:b/>
          <w:bCs/>
          <w:sz w:val="23"/>
          <w:szCs w:val="23"/>
        </w:rPr>
      </w:pPr>
      <w:r w:rsidRPr="007A66CF">
        <w:rPr>
          <w:rFonts w:ascii="Calibri" w:hAnsi="Calibri" w:cs="Calibri"/>
          <w:b/>
          <w:bCs/>
          <w:sz w:val="23"/>
          <w:szCs w:val="23"/>
        </w:rPr>
        <w:t>Prawo do jednakowego wynagrodzenia</w:t>
      </w:r>
    </w:p>
    <w:p w14:paraId="4907FB15" w14:textId="1A99E976"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Pracownicy mają prawo do jednakowego wynagrodzenia za jednakową pracę lub za pracę o jednakowej wartości.</w:t>
      </w:r>
    </w:p>
    <w:p w14:paraId="510DBB3F" w14:textId="1D9E071F"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Prace jednakowe to prace takie same pod względem rodzaju, kwalifikacji koniecznych do ich wykonywania, warunków, w jakich są świadczone, a także ilości i jakości. Ten sam rodzaj wykonywanej pracy czy to samo zajmowane stanowisko nie przesądza o jednakowym wynagrodzeniu, ponieważ sposób wykonania pracy przez pracowników może być różny, na przykład co do staranności, nakładu pracy, terminowości.</w:t>
      </w:r>
    </w:p>
    <w:p w14:paraId="0EF75085" w14:textId="5283ED07"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Pracami o jednakowej wartości są prace, których wykonywanie wymaga od pracowników porównywalnych kwalifikacji zawodowych, potwierdzonych odpowiednimi dokumentami lub praktyką i doświadczeniem zawodowym, a także porównywalnej odpowiedzialności i wysiłku.</w:t>
      </w:r>
    </w:p>
    <w:p w14:paraId="53D34E4C" w14:textId="2A290B4C"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Pamiętaj! Praca w sytuacji, gdy dwoje pracowników jest zatrudnionych na stanowisku o takiej samej nazwie, ale jedno z nich zarządza również zespołem, który mu podlega, a drugi pracownik jest samodzielnym specjalistą, nie jest jednakową pracą.</w:t>
      </w:r>
    </w:p>
    <w:p w14:paraId="10AEE67C" w14:textId="03A32FB7"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Wynagrodzenie obejmuje wszystkie składniki wynagrodzenia bez względu na ich nazwę i charakter, a także inne świadczenia związane z pracą, przyznawane pracownikom w formie pieniężnej lub w innej formie niż pieniężna.</w:t>
      </w:r>
    </w:p>
    <w:p w14:paraId="6F8D8A7C" w14:textId="266A2F70"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Nagrody są zatem częścią wynagrodzenia w świetle przepisów dotyczących zakazu dyskryminacji, choć należy pamiętać, że w odróżnieniu od premii mają charakter uznaniowy.</w:t>
      </w:r>
    </w:p>
    <w:p w14:paraId="2406A438" w14:textId="77777777" w:rsidR="00371E15" w:rsidRPr="007A66CF" w:rsidRDefault="00371E15" w:rsidP="007A66CF">
      <w:pPr>
        <w:spacing w:after="0" w:line="240" w:lineRule="auto"/>
        <w:rPr>
          <w:rFonts w:ascii="Calibri" w:hAnsi="Calibri" w:cs="Calibri"/>
          <w:b/>
          <w:bCs/>
          <w:sz w:val="23"/>
          <w:szCs w:val="23"/>
        </w:rPr>
      </w:pPr>
      <w:r w:rsidRPr="007A66CF">
        <w:rPr>
          <w:rFonts w:ascii="Calibri" w:hAnsi="Calibri" w:cs="Calibri"/>
          <w:b/>
          <w:bCs/>
          <w:sz w:val="23"/>
          <w:szCs w:val="23"/>
        </w:rPr>
        <w:t>Obowiązki pracodawcy i roszczenia pracownika</w:t>
      </w:r>
    </w:p>
    <w:p w14:paraId="2DD6C4D9" w14:textId="77777777"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 xml:space="preserve">Zgodnie z przepisami podstawowym obowiązkiem pracodawcy jest przeciwdziałać dyskryminacji w zatrudnieniu. W gestii pracodawcy leży również taka organizacja pracy w firmie, żeby nie </w:t>
      </w:r>
      <w:r w:rsidRPr="007A66CF">
        <w:rPr>
          <w:rFonts w:ascii="Calibri" w:hAnsi="Calibri" w:cs="Calibri"/>
          <w:sz w:val="23"/>
          <w:szCs w:val="23"/>
        </w:rPr>
        <w:lastRenderedPageBreak/>
        <w:t>dochodziło w niej do nierównego traktowania pracowników, molestowania czy molestowania seksualnego.</w:t>
      </w:r>
    </w:p>
    <w:p w14:paraId="234A7DC5" w14:textId="77777777" w:rsidR="00371E15" w:rsidRPr="007A66CF" w:rsidRDefault="00371E15" w:rsidP="007A66CF">
      <w:pPr>
        <w:spacing w:after="0" w:line="240" w:lineRule="auto"/>
        <w:rPr>
          <w:rFonts w:ascii="Calibri" w:hAnsi="Calibri" w:cs="Calibri"/>
          <w:sz w:val="23"/>
          <w:szCs w:val="23"/>
        </w:rPr>
      </w:pPr>
    </w:p>
    <w:p w14:paraId="35414A6D" w14:textId="52AA98C1"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W celu uniknięcia w firmach zjawisk, które mogą zostać uznane za praktyki dyskryminacyjne, pracodawcy mogą:</w:t>
      </w:r>
    </w:p>
    <w:p w14:paraId="037448EA" w14:textId="405C14AC"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wprowadzić procedury antydyskryminacyjne, które będą w szczególności:</w:t>
      </w:r>
    </w:p>
    <w:p w14:paraId="1F1DF720" w14:textId="24DF7F95"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 zawierać wyjaśnienie podstawowych pojęć dotyczących nierównego traktowania, dyskryminacji, molestowania i molestowania seksualnego</w:t>
      </w:r>
    </w:p>
    <w:p w14:paraId="5B9E505A" w14:textId="62166C18"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 przedstawiać możliwości zgłoszenia tych zachowań</w:t>
      </w:r>
    </w:p>
    <w:p w14:paraId="637D82B5" w14:textId="0B383DC1"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 ustalać sposób postępowania pracodawcy od czasu otrzymania zgłoszenia</w:t>
      </w:r>
    </w:p>
    <w:p w14:paraId="610C36D0" w14:textId="0165B3FE"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 określać stopień poufności działań i możliwe rozstrzygnięcia postępowania</w:t>
      </w:r>
    </w:p>
    <w:p w14:paraId="2C9FBA55" w14:textId="27893B22"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powołać pełnomocnika do spraw przeciwdziałania dyskryminacji, czyli osobę, do której mogą zgłaszać się pracownicy lub inne osoby uważające, że spotkała je dyskryminacja bądź inne niepożądane zachowanie w zakładzie pracy</w:t>
      </w:r>
    </w:p>
    <w:p w14:paraId="06BC1085" w14:textId="77777777"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wprowadzić przejrzyste zasady wynagradzania pracowników, w ramach których umożliwią pracownikom zadawanie pytań co do decyzji pracodawcy dotyczących ustaleń w zakresie wynagrodzenia</w:t>
      </w:r>
    </w:p>
    <w:p w14:paraId="77D27649" w14:textId="77777777"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organizować dla pracowników szkolenia, żeby potrafili identyfikować zjawisko dyskryminacji</w:t>
      </w:r>
    </w:p>
    <w:p w14:paraId="6010C2A8" w14:textId="77777777"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organizować dla kadry menedżerskiej szkolenia umożliwiające zapobieganie dyskryminacji w ich zespołach.</w:t>
      </w:r>
    </w:p>
    <w:p w14:paraId="2A699879" w14:textId="56AE464A"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Jeśli którykolwiek z pracowników uprawdopodobni zarzut dyskryminacji, na pracodawcy będzie ciążył obowiązek udowodnienia, że do dyskryminacji, molestowania czy molestowania seksualnego nie doszło.</w:t>
      </w:r>
    </w:p>
    <w:p w14:paraId="38507079" w14:textId="76CB74E6"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Pracownik natomiast będzie mógł żądać od pracodawcy odszkodowania, jeśli spotka go w firmie którekolwiek z tych zachowań. Zgodnie z przepisami odszkodowanie nie powinno być niższe niż wysokość minimalnego wynagrodzenia.</w:t>
      </w:r>
    </w:p>
    <w:p w14:paraId="36E2D5AA" w14:textId="76508A98"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Jeśli pracownik zarzuca pracodawcy naruszenie przepisów dotyczących zakazu dyskryminacji i domaga się zastosowania przepisów o równym traktowaniu w zatrudnieniu, to powinien wskazać przyczynę, ze względu na którą dopuszczono się wobec niego aktu dyskryminacji, oraz okoliczności dowodzące nierównego traktowania z tej przyczyny.</w:t>
      </w:r>
    </w:p>
    <w:p w14:paraId="01A1CB9D" w14:textId="77777777"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W sporach, w których pracownik wywodzi swoje roszczenia z faktu naruszenia wobec niego zakazu dyskryminacji, powinien przedstawić przed sądem fakty uprawdopodabniające wystąpienie bezpośredniej lub pośredniej dyskryminacji, a wówczas na pracodawcę przechodzi ciężar dowodu, że przy różnicowaniu sytuacji pracowników kierował się obiektywnymi przesłankami.</w:t>
      </w:r>
    </w:p>
    <w:p w14:paraId="533AF1CB" w14:textId="370CE8E1"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Pamiętaj! Pracownik, który będzie czuł się dyskryminowany, może skierować do sądu roszczenia przeciwko pracodawcy także wtedy, gdy bezpośrednim sprawcą była inna osoba, na przykład współpracownik czy przełożony ofiary.</w:t>
      </w:r>
    </w:p>
    <w:p w14:paraId="157551D4" w14:textId="054EC4FA"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Skorzystanie przez pracownika z uprawnień przysługujących w związku z dyskryminacją, molestowaniem, molestowaniem seksualnym lub nierównym traktowaniem nie może powodować dla niego jakichkolwiek negatywnych konsekwencji. Przede wszystkim nie można pracownika z tego powodu zwolnić.</w:t>
      </w:r>
    </w:p>
    <w:p w14:paraId="77DE9181" w14:textId="39E76378"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Ta sama zasada dotyczy pracownika, który udzielił wsparcia pracownikowi pozywającemu pracodawcę, na przykład zeznawał na jego korzyść w czasie postępowania sądowego.</w:t>
      </w:r>
    </w:p>
    <w:p w14:paraId="5F4A8295" w14:textId="7CDFB25B"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t>W związku z nieprzestrzeganiem przez pracodawcę zasady równego traktowania i niedyskryminacji w pracy, kwalifikowanym jako ciężkie naruszenie obowiązków pracodawcy, pracownik może skorzystać z prawa do rozwiązania łączącej go z pracodawcą umowy o pracę w trybie natychmiastowym, tj. bez konieczności zachowania wymaganego okresu wypowiedzenia.</w:t>
      </w:r>
    </w:p>
    <w:p w14:paraId="4880644C" w14:textId="77777777" w:rsidR="00371E15" w:rsidRPr="007A66CF" w:rsidRDefault="00371E15" w:rsidP="007A66CF">
      <w:pPr>
        <w:spacing w:after="0" w:line="240" w:lineRule="auto"/>
        <w:rPr>
          <w:rFonts w:ascii="Calibri" w:hAnsi="Calibri" w:cs="Calibri"/>
          <w:b/>
          <w:bCs/>
          <w:sz w:val="23"/>
          <w:szCs w:val="23"/>
          <w:u w:val="single"/>
        </w:rPr>
      </w:pPr>
      <w:r w:rsidRPr="007A66CF">
        <w:rPr>
          <w:rFonts w:ascii="Calibri" w:hAnsi="Calibri" w:cs="Calibri"/>
          <w:b/>
          <w:bCs/>
          <w:sz w:val="23"/>
          <w:szCs w:val="23"/>
          <w:u w:val="single"/>
        </w:rPr>
        <w:t>Informacja o przepisach dotyczących równego traktowania</w:t>
      </w:r>
    </w:p>
    <w:p w14:paraId="1AF15CD7" w14:textId="00948D1B" w:rsidR="00371E15" w:rsidRPr="007A66CF" w:rsidRDefault="00371E15" w:rsidP="007A66CF">
      <w:pPr>
        <w:spacing w:after="0" w:line="240" w:lineRule="auto"/>
        <w:rPr>
          <w:rFonts w:ascii="Calibri" w:hAnsi="Calibri" w:cs="Calibri"/>
          <w:sz w:val="23"/>
          <w:szCs w:val="23"/>
        </w:rPr>
      </w:pPr>
      <w:r w:rsidRPr="007A66CF">
        <w:rPr>
          <w:rFonts w:ascii="Calibri" w:hAnsi="Calibri" w:cs="Calibri"/>
          <w:sz w:val="23"/>
          <w:szCs w:val="23"/>
        </w:rPr>
        <w:lastRenderedPageBreak/>
        <w:t xml:space="preserve">Obowiązkiem pracodawcy jest udostępnienie pracownikom przepisów dotyczących równego traktowania w zatrudnieniu w formie pisemnej informacji rozpowszechnionej na terenie zakładu pracy lub zapewnienie pracownikom dostępu do tych przepisów w inny sposób przyjęty w firmie, na przykład poprzez wywieszenie na tablicy ogłoszeń czy udostępnienie treści w </w:t>
      </w:r>
      <w:proofErr w:type="spellStart"/>
      <w:r w:rsidRPr="007A66CF">
        <w:rPr>
          <w:rFonts w:ascii="Calibri" w:hAnsi="Calibri" w:cs="Calibri"/>
          <w:sz w:val="23"/>
          <w:szCs w:val="23"/>
        </w:rPr>
        <w:t>internecie</w:t>
      </w:r>
      <w:proofErr w:type="spellEnd"/>
      <w:r w:rsidRPr="007A66CF">
        <w:rPr>
          <w:rFonts w:ascii="Calibri" w:hAnsi="Calibri" w:cs="Calibri"/>
          <w:sz w:val="23"/>
          <w:szCs w:val="23"/>
        </w:rPr>
        <w:t>.</w:t>
      </w:r>
    </w:p>
    <w:p w14:paraId="712A7990" w14:textId="77777777" w:rsidR="00F73990" w:rsidRPr="007A66CF" w:rsidRDefault="00F73990" w:rsidP="007A66CF">
      <w:pPr>
        <w:spacing w:after="0" w:line="240" w:lineRule="auto"/>
        <w:rPr>
          <w:rFonts w:ascii="Calibri" w:hAnsi="Calibri" w:cs="Calibri"/>
          <w:sz w:val="23"/>
          <w:szCs w:val="23"/>
        </w:rPr>
      </w:pPr>
    </w:p>
    <w:p w14:paraId="4AE80321" w14:textId="77777777" w:rsidR="00B9119B" w:rsidRPr="007A66CF" w:rsidRDefault="00B9119B" w:rsidP="007A66CF">
      <w:pPr>
        <w:spacing w:after="0" w:line="240" w:lineRule="auto"/>
        <w:rPr>
          <w:rFonts w:ascii="Calibri" w:hAnsi="Calibri" w:cs="Calibri"/>
          <w:b/>
          <w:bCs/>
          <w:sz w:val="23"/>
          <w:szCs w:val="23"/>
        </w:rPr>
      </w:pPr>
      <w:r w:rsidRPr="007A66CF">
        <w:rPr>
          <w:rFonts w:ascii="Calibri" w:hAnsi="Calibri" w:cs="Calibri"/>
          <w:b/>
          <w:bCs/>
          <w:sz w:val="23"/>
          <w:szCs w:val="23"/>
        </w:rPr>
        <w:t>Kiedy dziecko jest dyskryminowane – przykładowe sytuacje oraz potencjalne skutki:</w:t>
      </w:r>
    </w:p>
    <w:p w14:paraId="41CCE4ED" w14:textId="77777777" w:rsidR="00B9119B" w:rsidRPr="007A66CF" w:rsidRDefault="00B9119B" w:rsidP="007A66CF">
      <w:pPr>
        <w:spacing w:after="0" w:line="240" w:lineRule="auto"/>
        <w:rPr>
          <w:rFonts w:ascii="Calibri" w:hAnsi="Calibri" w:cs="Calibri"/>
          <w:sz w:val="23"/>
          <w:szCs w:val="23"/>
        </w:rPr>
      </w:pPr>
    </w:p>
    <w:p w14:paraId="6C772D10" w14:textId="77777777" w:rsidR="00B9119B" w:rsidRPr="007A66CF" w:rsidRDefault="00B9119B" w:rsidP="007A66CF">
      <w:pPr>
        <w:spacing w:after="0" w:line="240" w:lineRule="auto"/>
        <w:outlineLvl w:val="2"/>
        <w:rPr>
          <w:rFonts w:ascii="Calibri" w:eastAsia="Times New Roman" w:hAnsi="Calibri" w:cs="Calibri"/>
          <w:b/>
          <w:bCs/>
          <w:kern w:val="0"/>
          <w:sz w:val="23"/>
          <w:szCs w:val="23"/>
          <w:lang w:eastAsia="pl-PL"/>
          <w14:ligatures w14:val="none"/>
        </w:rPr>
      </w:pPr>
      <w:r w:rsidRPr="007A66CF">
        <w:rPr>
          <w:rFonts w:ascii="Calibri" w:eastAsia="Times New Roman" w:hAnsi="Calibri" w:cs="Calibri"/>
          <w:b/>
          <w:bCs/>
          <w:kern w:val="0"/>
          <w:sz w:val="23"/>
          <w:szCs w:val="23"/>
          <w:lang w:eastAsia="pl-PL"/>
          <w14:ligatures w14:val="none"/>
        </w:rPr>
        <w:t>Płeć</w:t>
      </w:r>
    </w:p>
    <w:p w14:paraId="3308BE44" w14:textId="77777777" w:rsidR="00B9119B" w:rsidRPr="007A66CF" w:rsidRDefault="00B9119B" w:rsidP="007A66CF">
      <w:pPr>
        <w:spacing w:after="0" w:line="240" w:lineRule="auto"/>
        <w:rPr>
          <w:rFonts w:ascii="Calibri" w:eastAsia="Times New Roman" w:hAnsi="Calibri" w:cs="Calibri"/>
          <w:kern w:val="0"/>
          <w:sz w:val="23"/>
          <w:szCs w:val="23"/>
          <w:lang w:eastAsia="pl-PL"/>
          <w14:ligatures w14:val="none"/>
        </w:rPr>
      </w:pPr>
      <w:r w:rsidRPr="007A66CF">
        <w:rPr>
          <w:rFonts w:ascii="Calibri" w:eastAsia="Times New Roman" w:hAnsi="Calibri" w:cs="Calibri"/>
          <w:b/>
          <w:bCs/>
          <w:kern w:val="0"/>
          <w:sz w:val="23"/>
          <w:szCs w:val="23"/>
          <w:lang w:eastAsia="pl-PL"/>
          <w14:ligatures w14:val="none"/>
        </w:rPr>
        <w:t>Przykład 1 - Nierówna reprezentacja płci</w:t>
      </w:r>
      <w:r w:rsidRPr="007A66CF">
        <w:rPr>
          <w:rFonts w:ascii="Calibri" w:eastAsia="Times New Roman" w:hAnsi="Calibri" w:cs="Calibri"/>
          <w:kern w:val="0"/>
          <w:sz w:val="23"/>
          <w:szCs w:val="23"/>
          <w:lang w:eastAsia="pl-PL"/>
          <w14:ligatures w14:val="none"/>
        </w:rPr>
        <w:t>:</w:t>
      </w:r>
      <w:r w:rsidRPr="007A66CF">
        <w:rPr>
          <w:rFonts w:ascii="Calibri" w:eastAsia="Times New Roman" w:hAnsi="Calibri" w:cs="Calibri"/>
          <w:kern w:val="0"/>
          <w:sz w:val="23"/>
          <w:szCs w:val="23"/>
          <w:lang w:eastAsia="pl-PL"/>
          <w14:ligatures w14:val="none"/>
        </w:rPr>
        <w:br/>
        <w:t>W ogłoszeniu o rekrutacji stwierdzono, że projekt ma na celu rozwój zdolności manualnych, jednak preferowani będą chłopcy, ponieważ zajęcia będą obejmować elementy „techniczne” (np. prace z narzędziami). Dziewczynki, mimo równych predyspozycji, są wykluczane, co ogranicza ich dostęp do zajęć rozwijających kompetencje.</w:t>
      </w:r>
    </w:p>
    <w:p w14:paraId="71780F7E" w14:textId="77777777" w:rsidR="00B9119B" w:rsidRPr="007A66CF" w:rsidRDefault="00B9119B" w:rsidP="007A66CF">
      <w:pPr>
        <w:spacing w:after="0" w:line="240" w:lineRule="auto"/>
        <w:rPr>
          <w:rFonts w:ascii="Calibri" w:eastAsia="Times New Roman" w:hAnsi="Calibri" w:cs="Calibri"/>
          <w:kern w:val="0"/>
          <w:sz w:val="23"/>
          <w:szCs w:val="23"/>
          <w:lang w:eastAsia="pl-PL"/>
          <w14:ligatures w14:val="none"/>
        </w:rPr>
      </w:pPr>
      <w:r w:rsidRPr="007A66CF">
        <w:rPr>
          <w:rFonts w:ascii="Calibri" w:eastAsia="Times New Roman" w:hAnsi="Calibri" w:cs="Calibri"/>
          <w:b/>
          <w:bCs/>
          <w:kern w:val="0"/>
          <w:sz w:val="23"/>
          <w:szCs w:val="23"/>
          <w:lang w:eastAsia="pl-PL"/>
          <w14:ligatures w14:val="none"/>
        </w:rPr>
        <w:t>Przykład 2 - Stereotypowe podejście do płci</w:t>
      </w:r>
      <w:r w:rsidRPr="007A66CF">
        <w:rPr>
          <w:rFonts w:ascii="Calibri" w:eastAsia="Times New Roman" w:hAnsi="Calibri" w:cs="Calibri"/>
          <w:kern w:val="0"/>
          <w:sz w:val="23"/>
          <w:szCs w:val="23"/>
          <w:lang w:eastAsia="pl-PL"/>
          <w14:ligatures w14:val="none"/>
        </w:rPr>
        <w:t>:</w:t>
      </w:r>
      <w:r w:rsidRPr="007A66CF">
        <w:rPr>
          <w:rFonts w:ascii="Calibri" w:eastAsia="Times New Roman" w:hAnsi="Calibri" w:cs="Calibri"/>
          <w:kern w:val="0"/>
          <w:sz w:val="23"/>
          <w:szCs w:val="23"/>
          <w:lang w:eastAsia="pl-PL"/>
          <w14:ligatures w14:val="none"/>
        </w:rPr>
        <w:br/>
        <w:t>Dzieci zapisujące się na zajęcia sportowe w ramach projektu są przydzielane do grup według płci, mimo że dziewczynki mogą preferować zajęcia piłkarskie, a chłopcy taneczne. Wykluczanie dzieci z zajęć opartych na stereotypach płciowych zniechęca je do rozwijania swoich zainteresowań.</w:t>
      </w:r>
    </w:p>
    <w:p w14:paraId="25F737FB" w14:textId="77777777" w:rsidR="00B9119B" w:rsidRPr="007A66CF" w:rsidRDefault="00B9119B" w:rsidP="007A66CF">
      <w:pPr>
        <w:spacing w:after="0" w:line="240" w:lineRule="auto"/>
        <w:rPr>
          <w:rFonts w:ascii="Calibri" w:eastAsia="Times New Roman" w:hAnsi="Calibri" w:cs="Calibri"/>
          <w:kern w:val="0"/>
          <w:sz w:val="23"/>
          <w:szCs w:val="23"/>
          <w:lang w:eastAsia="pl-PL"/>
          <w14:ligatures w14:val="none"/>
        </w:rPr>
      </w:pPr>
    </w:p>
    <w:p w14:paraId="182B5E8B" w14:textId="77777777" w:rsidR="00B9119B" w:rsidRPr="007A66CF" w:rsidRDefault="00B9119B" w:rsidP="007A66CF">
      <w:pPr>
        <w:spacing w:after="0" w:line="240" w:lineRule="auto"/>
        <w:outlineLvl w:val="2"/>
        <w:rPr>
          <w:rFonts w:ascii="Calibri" w:eastAsia="Times New Roman" w:hAnsi="Calibri" w:cs="Calibri"/>
          <w:b/>
          <w:bCs/>
          <w:kern w:val="0"/>
          <w:sz w:val="23"/>
          <w:szCs w:val="23"/>
          <w:lang w:eastAsia="pl-PL"/>
          <w14:ligatures w14:val="none"/>
        </w:rPr>
      </w:pPr>
      <w:r w:rsidRPr="007A66CF">
        <w:rPr>
          <w:rFonts w:ascii="Calibri" w:eastAsia="Times New Roman" w:hAnsi="Calibri" w:cs="Calibri"/>
          <w:b/>
          <w:bCs/>
          <w:kern w:val="0"/>
          <w:sz w:val="23"/>
          <w:szCs w:val="23"/>
          <w:lang w:eastAsia="pl-PL"/>
          <w14:ligatures w14:val="none"/>
        </w:rPr>
        <w:t>Wiek</w:t>
      </w:r>
    </w:p>
    <w:p w14:paraId="52D6C37A" w14:textId="77777777" w:rsidR="00B9119B" w:rsidRPr="007A66CF" w:rsidRDefault="00B9119B" w:rsidP="007A66CF">
      <w:pPr>
        <w:spacing w:after="0" w:line="240" w:lineRule="auto"/>
        <w:rPr>
          <w:rFonts w:ascii="Calibri" w:eastAsia="Times New Roman" w:hAnsi="Calibri" w:cs="Calibri"/>
          <w:kern w:val="0"/>
          <w:sz w:val="23"/>
          <w:szCs w:val="23"/>
          <w:lang w:eastAsia="pl-PL"/>
          <w14:ligatures w14:val="none"/>
        </w:rPr>
      </w:pPr>
      <w:r w:rsidRPr="007A66CF">
        <w:rPr>
          <w:rFonts w:ascii="Calibri" w:eastAsia="Times New Roman" w:hAnsi="Calibri" w:cs="Calibri"/>
          <w:b/>
          <w:bCs/>
          <w:kern w:val="0"/>
          <w:sz w:val="23"/>
          <w:szCs w:val="23"/>
          <w:lang w:eastAsia="pl-PL"/>
          <w14:ligatures w14:val="none"/>
        </w:rPr>
        <w:t>Przykład 1 - Brak uwzględnienia różnic rozwojowych</w:t>
      </w:r>
      <w:r w:rsidRPr="007A66CF">
        <w:rPr>
          <w:rFonts w:ascii="Calibri" w:eastAsia="Times New Roman" w:hAnsi="Calibri" w:cs="Calibri"/>
          <w:kern w:val="0"/>
          <w:sz w:val="23"/>
          <w:szCs w:val="23"/>
          <w:lang w:eastAsia="pl-PL"/>
          <w14:ligatures w14:val="none"/>
        </w:rPr>
        <w:t>:</w:t>
      </w:r>
      <w:r w:rsidRPr="007A66CF">
        <w:rPr>
          <w:rFonts w:ascii="Calibri" w:eastAsia="Times New Roman" w:hAnsi="Calibri" w:cs="Calibri"/>
          <w:kern w:val="0"/>
          <w:sz w:val="23"/>
          <w:szCs w:val="23"/>
          <w:lang w:eastAsia="pl-PL"/>
          <w14:ligatures w14:val="none"/>
        </w:rPr>
        <w:br/>
        <w:t>Projekt skierowany jest do dzieci w wieku 3-6 lat, ale Beneficjent w praktyce odrzuca dzieci najmłodsze (np. 3-latki), ponieważ wymagają one większej uwagi. Skutkuje to nierównym dostępem do wsparcia dla dzieci, które potencjalnie mogą najbardziej potrzebować projektu.</w:t>
      </w:r>
    </w:p>
    <w:p w14:paraId="1415F604" w14:textId="77777777" w:rsidR="00B9119B" w:rsidRPr="007A66CF" w:rsidRDefault="00B9119B" w:rsidP="007A66CF">
      <w:pPr>
        <w:spacing w:after="0" w:line="240" w:lineRule="auto"/>
        <w:rPr>
          <w:rFonts w:ascii="Calibri" w:eastAsia="Times New Roman" w:hAnsi="Calibri" w:cs="Calibri"/>
          <w:kern w:val="0"/>
          <w:sz w:val="23"/>
          <w:szCs w:val="23"/>
          <w:lang w:eastAsia="pl-PL"/>
          <w14:ligatures w14:val="none"/>
        </w:rPr>
      </w:pPr>
      <w:r w:rsidRPr="007A66CF">
        <w:rPr>
          <w:rFonts w:ascii="Calibri" w:eastAsia="Times New Roman" w:hAnsi="Calibri" w:cs="Calibri"/>
          <w:b/>
          <w:bCs/>
          <w:kern w:val="0"/>
          <w:sz w:val="23"/>
          <w:szCs w:val="23"/>
          <w:lang w:eastAsia="pl-PL"/>
          <w14:ligatures w14:val="none"/>
        </w:rPr>
        <w:t>Przykład 2 - Arbitralne różnicowanie grup wiekowych</w:t>
      </w:r>
      <w:r w:rsidRPr="007A66CF">
        <w:rPr>
          <w:rFonts w:ascii="Calibri" w:eastAsia="Times New Roman" w:hAnsi="Calibri" w:cs="Calibri"/>
          <w:kern w:val="0"/>
          <w:sz w:val="23"/>
          <w:szCs w:val="23"/>
          <w:lang w:eastAsia="pl-PL"/>
          <w14:ligatures w14:val="none"/>
        </w:rPr>
        <w:t>:</w:t>
      </w:r>
      <w:r w:rsidRPr="007A66CF">
        <w:rPr>
          <w:rFonts w:ascii="Calibri" w:eastAsia="Times New Roman" w:hAnsi="Calibri" w:cs="Calibri"/>
          <w:kern w:val="0"/>
          <w:sz w:val="23"/>
          <w:szCs w:val="23"/>
          <w:lang w:eastAsia="pl-PL"/>
          <w14:ligatures w14:val="none"/>
        </w:rPr>
        <w:br/>
        <w:t>Dzieci 5-letnie są preferowane w rekrutacji do projektu rozwijającego umiejętności przedszkolne, ponieważ Beneficjent uważa, że starsze dzieci łatwiej przyswoją wiedzę. W konsekwencji młodsze dzieci tracą możliwość rozwoju na równych zasadach.</w:t>
      </w:r>
    </w:p>
    <w:p w14:paraId="298BB100" w14:textId="77777777" w:rsidR="00B9119B" w:rsidRPr="007A66CF" w:rsidRDefault="00B9119B" w:rsidP="007A66CF">
      <w:pPr>
        <w:spacing w:after="0" w:line="240" w:lineRule="auto"/>
        <w:rPr>
          <w:rFonts w:ascii="Calibri" w:eastAsia="Times New Roman" w:hAnsi="Calibri" w:cs="Calibri"/>
          <w:kern w:val="0"/>
          <w:sz w:val="23"/>
          <w:szCs w:val="23"/>
          <w:lang w:eastAsia="pl-PL"/>
          <w14:ligatures w14:val="none"/>
        </w:rPr>
      </w:pPr>
    </w:p>
    <w:p w14:paraId="6F1213A8" w14:textId="77777777" w:rsidR="00B9119B" w:rsidRPr="007A66CF" w:rsidRDefault="00B9119B" w:rsidP="007A66CF">
      <w:pPr>
        <w:spacing w:after="0" w:line="240" w:lineRule="auto"/>
        <w:outlineLvl w:val="2"/>
        <w:rPr>
          <w:rFonts w:ascii="Calibri" w:eastAsia="Times New Roman" w:hAnsi="Calibri" w:cs="Calibri"/>
          <w:b/>
          <w:bCs/>
          <w:kern w:val="0"/>
          <w:sz w:val="23"/>
          <w:szCs w:val="23"/>
          <w:lang w:eastAsia="pl-PL"/>
          <w14:ligatures w14:val="none"/>
        </w:rPr>
      </w:pPr>
      <w:r w:rsidRPr="007A66CF">
        <w:rPr>
          <w:rFonts w:ascii="Calibri" w:eastAsia="Times New Roman" w:hAnsi="Calibri" w:cs="Calibri"/>
          <w:b/>
          <w:bCs/>
          <w:kern w:val="0"/>
          <w:sz w:val="23"/>
          <w:szCs w:val="23"/>
          <w:lang w:eastAsia="pl-PL"/>
          <w14:ligatures w14:val="none"/>
        </w:rPr>
        <w:t>Niepełnosprawność</w:t>
      </w:r>
    </w:p>
    <w:p w14:paraId="2388F8E3" w14:textId="77777777" w:rsidR="00B9119B" w:rsidRPr="007A66CF" w:rsidRDefault="00B9119B" w:rsidP="007A66CF">
      <w:pPr>
        <w:spacing w:after="0" w:line="240" w:lineRule="auto"/>
        <w:rPr>
          <w:rFonts w:ascii="Calibri" w:eastAsia="Times New Roman" w:hAnsi="Calibri" w:cs="Calibri"/>
          <w:kern w:val="0"/>
          <w:sz w:val="23"/>
          <w:szCs w:val="23"/>
          <w:lang w:eastAsia="pl-PL"/>
          <w14:ligatures w14:val="none"/>
        </w:rPr>
      </w:pPr>
      <w:r w:rsidRPr="007A66CF">
        <w:rPr>
          <w:rFonts w:ascii="Calibri" w:eastAsia="Times New Roman" w:hAnsi="Calibri" w:cs="Calibri"/>
          <w:b/>
          <w:bCs/>
          <w:kern w:val="0"/>
          <w:sz w:val="23"/>
          <w:szCs w:val="23"/>
          <w:lang w:eastAsia="pl-PL"/>
          <w14:ligatures w14:val="none"/>
        </w:rPr>
        <w:t>Przykład 1 - Brak dostosowania infrastruktury</w:t>
      </w:r>
      <w:r w:rsidRPr="007A66CF">
        <w:rPr>
          <w:rFonts w:ascii="Calibri" w:eastAsia="Times New Roman" w:hAnsi="Calibri" w:cs="Calibri"/>
          <w:kern w:val="0"/>
          <w:sz w:val="23"/>
          <w:szCs w:val="23"/>
          <w:lang w:eastAsia="pl-PL"/>
          <w14:ligatures w14:val="none"/>
        </w:rPr>
        <w:t>:</w:t>
      </w:r>
      <w:r w:rsidRPr="007A66CF">
        <w:rPr>
          <w:rFonts w:ascii="Calibri" w:eastAsia="Times New Roman" w:hAnsi="Calibri" w:cs="Calibri"/>
          <w:kern w:val="0"/>
          <w:sz w:val="23"/>
          <w:szCs w:val="23"/>
          <w:lang w:eastAsia="pl-PL"/>
          <w14:ligatures w14:val="none"/>
        </w:rPr>
        <w:br/>
        <w:t>Projekt przewiduje zajęcia ruchowe, jednak Beneficjent nie uwzględnił w rekrutacji dzieci poruszających się na wózkach. Powód: brak dostępu do sali gimnastycznej przystosowanej dla osób z ograniczoną mobilnością. Oznacza to wykluczenie dzieci z niepełnosprawnościami z udziału w projekcie.</w:t>
      </w:r>
    </w:p>
    <w:p w14:paraId="58C0E2D2" w14:textId="77777777" w:rsidR="00B9119B" w:rsidRPr="007A66CF" w:rsidRDefault="00B9119B" w:rsidP="007A66CF">
      <w:pPr>
        <w:spacing w:after="0" w:line="240" w:lineRule="auto"/>
        <w:rPr>
          <w:rFonts w:ascii="Calibri" w:eastAsia="Times New Roman" w:hAnsi="Calibri" w:cs="Calibri"/>
          <w:kern w:val="0"/>
          <w:sz w:val="23"/>
          <w:szCs w:val="23"/>
          <w:lang w:eastAsia="pl-PL"/>
          <w14:ligatures w14:val="none"/>
        </w:rPr>
      </w:pPr>
      <w:r w:rsidRPr="007A66CF">
        <w:rPr>
          <w:rFonts w:ascii="Calibri" w:eastAsia="Times New Roman" w:hAnsi="Calibri" w:cs="Calibri"/>
          <w:b/>
          <w:bCs/>
          <w:kern w:val="0"/>
          <w:sz w:val="23"/>
          <w:szCs w:val="23"/>
          <w:lang w:eastAsia="pl-PL"/>
          <w14:ligatures w14:val="none"/>
        </w:rPr>
        <w:t>Przykład 2 - Niedostosowane formy wsparcia</w:t>
      </w:r>
      <w:r w:rsidRPr="007A66CF">
        <w:rPr>
          <w:rFonts w:ascii="Calibri" w:eastAsia="Times New Roman" w:hAnsi="Calibri" w:cs="Calibri"/>
          <w:kern w:val="0"/>
          <w:sz w:val="23"/>
          <w:szCs w:val="23"/>
          <w:lang w:eastAsia="pl-PL"/>
          <w14:ligatures w14:val="none"/>
        </w:rPr>
        <w:t>:</w:t>
      </w:r>
      <w:r w:rsidRPr="007A66CF">
        <w:rPr>
          <w:rFonts w:ascii="Calibri" w:eastAsia="Times New Roman" w:hAnsi="Calibri" w:cs="Calibri"/>
          <w:kern w:val="0"/>
          <w:sz w:val="23"/>
          <w:szCs w:val="23"/>
          <w:lang w:eastAsia="pl-PL"/>
          <w14:ligatures w14:val="none"/>
        </w:rPr>
        <w:br/>
        <w:t>Rekrutacja nie uwzględnia dzieci z trudnościami w komunikacji (np. dzieci niesłyszące), ponieważ nie przewidziano tłumacza języka migowego ani materiałów wizualnych. Dziecko zostaje odrzucone, mimo że jego rodzice są chętni zapewnić dodatkowe wsparcie.</w:t>
      </w:r>
    </w:p>
    <w:p w14:paraId="7ACA81A1" w14:textId="77777777" w:rsidR="00B9119B" w:rsidRPr="007A66CF" w:rsidRDefault="00B9119B" w:rsidP="007A66CF">
      <w:pPr>
        <w:spacing w:after="0" w:line="240" w:lineRule="auto"/>
        <w:rPr>
          <w:rFonts w:ascii="Calibri" w:eastAsia="Times New Roman" w:hAnsi="Calibri" w:cs="Calibri"/>
          <w:kern w:val="0"/>
          <w:sz w:val="23"/>
          <w:szCs w:val="23"/>
          <w:lang w:eastAsia="pl-PL"/>
          <w14:ligatures w14:val="none"/>
        </w:rPr>
      </w:pPr>
    </w:p>
    <w:p w14:paraId="45DBFA8B" w14:textId="77777777" w:rsidR="00B9119B" w:rsidRPr="007A66CF" w:rsidRDefault="00B9119B" w:rsidP="007A66CF">
      <w:pPr>
        <w:spacing w:after="0" w:line="240" w:lineRule="auto"/>
        <w:outlineLvl w:val="2"/>
        <w:rPr>
          <w:rFonts w:ascii="Calibri" w:eastAsia="Times New Roman" w:hAnsi="Calibri" w:cs="Calibri"/>
          <w:b/>
          <w:bCs/>
          <w:kern w:val="0"/>
          <w:sz w:val="23"/>
          <w:szCs w:val="23"/>
          <w:lang w:eastAsia="pl-PL"/>
          <w14:ligatures w14:val="none"/>
        </w:rPr>
      </w:pPr>
      <w:r w:rsidRPr="007A66CF">
        <w:rPr>
          <w:rFonts w:ascii="Calibri" w:eastAsia="Times New Roman" w:hAnsi="Calibri" w:cs="Calibri"/>
          <w:b/>
          <w:bCs/>
          <w:kern w:val="0"/>
          <w:sz w:val="23"/>
          <w:szCs w:val="23"/>
          <w:lang w:eastAsia="pl-PL"/>
          <w14:ligatures w14:val="none"/>
        </w:rPr>
        <w:t>Rasa i pochodzenie etniczne</w:t>
      </w:r>
    </w:p>
    <w:p w14:paraId="2327867B" w14:textId="77777777" w:rsidR="00B9119B" w:rsidRPr="007A66CF" w:rsidRDefault="00B9119B" w:rsidP="007A66CF">
      <w:pPr>
        <w:spacing w:after="0" w:line="240" w:lineRule="auto"/>
        <w:rPr>
          <w:rFonts w:ascii="Calibri" w:eastAsia="Times New Roman" w:hAnsi="Calibri" w:cs="Calibri"/>
          <w:kern w:val="0"/>
          <w:sz w:val="23"/>
          <w:szCs w:val="23"/>
          <w:lang w:eastAsia="pl-PL"/>
          <w14:ligatures w14:val="none"/>
        </w:rPr>
      </w:pPr>
      <w:r w:rsidRPr="007A66CF">
        <w:rPr>
          <w:rFonts w:ascii="Calibri" w:eastAsia="Times New Roman" w:hAnsi="Calibri" w:cs="Calibri"/>
          <w:b/>
          <w:bCs/>
          <w:kern w:val="0"/>
          <w:sz w:val="23"/>
          <w:szCs w:val="23"/>
          <w:lang w:eastAsia="pl-PL"/>
          <w14:ligatures w14:val="none"/>
        </w:rPr>
        <w:t>Przykład 1 - Izolacja dzieci z mniejszości</w:t>
      </w:r>
      <w:r w:rsidRPr="007A66CF">
        <w:rPr>
          <w:rFonts w:ascii="Calibri" w:eastAsia="Times New Roman" w:hAnsi="Calibri" w:cs="Calibri"/>
          <w:kern w:val="0"/>
          <w:sz w:val="23"/>
          <w:szCs w:val="23"/>
          <w:lang w:eastAsia="pl-PL"/>
          <w14:ligatures w14:val="none"/>
        </w:rPr>
        <w:t>:</w:t>
      </w:r>
      <w:r w:rsidRPr="007A66CF">
        <w:rPr>
          <w:rFonts w:ascii="Calibri" w:eastAsia="Times New Roman" w:hAnsi="Calibri" w:cs="Calibri"/>
          <w:kern w:val="0"/>
          <w:sz w:val="23"/>
          <w:szCs w:val="23"/>
          <w:lang w:eastAsia="pl-PL"/>
          <w14:ligatures w14:val="none"/>
        </w:rPr>
        <w:br/>
        <w:t>W projekcie stworzono grupy, w których dzieci są dzielone według pochodzenia etnicznego „dla ich komfortu”. Takie podejście prowadzi do segregacji i uniemożliwia dzieciom integrację z rówieśnikami z różnych środowisk.</w:t>
      </w:r>
    </w:p>
    <w:p w14:paraId="3E5EEA4F" w14:textId="77777777" w:rsidR="00B9119B" w:rsidRPr="007A66CF" w:rsidRDefault="00B9119B" w:rsidP="007A66CF">
      <w:pPr>
        <w:spacing w:after="0" w:line="240" w:lineRule="auto"/>
        <w:rPr>
          <w:rFonts w:ascii="Calibri" w:eastAsia="Times New Roman" w:hAnsi="Calibri" w:cs="Calibri"/>
          <w:kern w:val="0"/>
          <w:sz w:val="23"/>
          <w:szCs w:val="23"/>
          <w:lang w:eastAsia="pl-PL"/>
          <w14:ligatures w14:val="none"/>
        </w:rPr>
      </w:pPr>
      <w:r w:rsidRPr="007A66CF">
        <w:rPr>
          <w:rFonts w:ascii="Calibri" w:eastAsia="Times New Roman" w:hAnsi="Calibri" w:cs="Calibri"/>
          <w:b/>
          <w:bCs/>
          <w:kern w:val="0"/>
          <w:sz w:val="23"/>
          <w:szCs w:val="23"/>
          <w:lang w:eastAsia="pl-PL"/>
          <w14:ligatures w14:val="none"/>
        </w:rPr>
        <w:t>Przykład 2 - Brak wsparcia językowego</w:t>
      </w:r>
      <w:r w:rsidRPr="007A66CF">
        <w:rPr>
          <w:rFonts w:ascii="Calibri" w:eastAsia="Times New Roman" w:hAnsi="Calibri" w:cs="Calibri"/>
          <w:kern w:val="0"/>
          <w:sz w:val="23"/>
          <w:szCs w:val="23"/>
          <w:lang w:eastAsia="pl-PL"/>
          <w14:ligatures w14:val="none"/>
        </w:rPr>
        <w:t>:</w:t>
      </w:r>
      <w:r w:rsidRPr="007A66CF">
        <w:rPr>
          <w:rFonts w:ascii="Calibri" w:eastAsia="Times New Roman" w:hAnsi="Calibri" w:cs="Calibri"/>
          <w:kern w:val="0"/>
          <w:sz w:val="23"/>
          <w:szCs w:val="23"/>
          <w:lang w:eastAsia="pl-PL"/>
          <w14:ligatures w14:val="none"/>
        </w:rPr>
        <w:br/>
        <w:t>Dziecko pochodzące z rodziny uchodźczej, które jeszcze nie mówi biegle w języku polskim, zostaje odrzucone z projektu z powodu obaw, że nie zrozumie materiału. Beneficjent nie podejmuje próby zapewnienia wsparcia, np. tłumacza.</w:t>
      </w:r>
    </w:p>
    <w:p w14:paraId="5A4FB96E" w14:textId="77777777" w:rsidR="00B9119B" w:rsidRPr="007A66CF" w:rsidRDefault="00B9119B" w:rsidP="007A66CF">
      <w:pPr>
        <w:spacing w:after="0" w:line="240" w:lineRule="auto"/>
        <w:rPr>
          <w:rFonts w:ascii="Calibri" w:eastAsia="Times New Roman" w:hAnsi="Calibri" w:cs="Calibri"/>
          <w:kern w:val="0"/>
          <w:sz w:val="23"/>
          <w:szCs w:val="23"/>
          <w:lang w:eastAsia="pl-PL"/>
          <w14:ligatures w14:val="none"/>
        </w:rPr>
      </w:pPr>
    </w:p>
    <w:p w14:paraId="3F899DE8" w14:textId="77777777" w:rsidR="00B9119B" w:rsidRPr="007A66CF" w:rsidRDefault="00B9119B" w:rsidP="007A66CF">
      <w:pPr>
        <w:spacing w:after="0" w:line="240" w:lineRule="auto"/>
        <w:outlineLvl w:val="2"/>
        <w:rPr>
          <w:rFonts w:ascii="Calibri" w:eastAsia="Times New Roman" w:hAnsi="Calibri" w:cs="Calibri"/>
          <w:b/>
          <w:bCs/>
          <w:kern w:val="0"/>
          <w:sz w:val="23"/>
          <w:szCs w:val="23"/>
          <w:lang w:eastAsia="pl-PL"/>
          <w14:ligatures w14:val="none"/>
        </w:rPr>
      </w:pPr>
      <w:r w:rsidRPr="007A66CF">
        <w:rPr>
          <w:rFonts w:ascii="Calibri" w:eastAsia="Times New Roman" w:hAnsi="Calibri" w:cs="Calibri"/>
          <w:b/>
          <w:bCs/>
          <w:kern w:val="0"/>
          <w:sz w:val="23"/>
          <w:szCs w:val="23"/>
          <w:lang w:eastAsia="pl-PL"/>
          <w14:ligatures w14:val="none"/>
        </w:rPr>
        <w:lastRenderedPageBreak/>
        <w:t>Religia i wyznanie</w:t>
      </w:r>
    </w:p>
    <w:p w14:paraId="1D7BAB2B" w14:textId="77777777" w:rsidR="00B9119B" w:rsidRPr="007A66CF" w:rsidRDefault="00B9119B" w:rsidP="007A66CF">
      <w:pPr>
        <w:spacing w:after="0" w:line="240" w:lineRule="auto"/>
        <w:rPr>
          <w:rFonts w:ascii="Calibri" w:eastAsia="Times New Roman" w:hAnsi="Calibri" w:cs="Calibri"/>
          <w:kern w:val="0"/>
          <w:sz w:val="23"/>
          <w:szCs w:val="23"/>
          <w:lang w:eastAsia="pl-PL"/>
          <w14:ligatures w14:val="none"/>
        </w:rPr>
      </w:pPr>
      <w:r w:rsidRPr="007A66CF">
        <w:rPr>
          <w:rFonts w:ascii="Calibri" w:eastAsia="Times New Roman" w:hAnsi="Calibri" w:cs="Calibri"/>
          <w:b/>
          <w:bCs/>
          <w:kern w:val="0"/>
          <w:sz w:val="23"/>
          <w:szCs w:val="23"/>
          <w:lang w:eastAsia="pl-PL"/>
          <w14:ligatures w14:val="none"/>
        </w:rPr>
        <w:t>Przykład 1 - Dyskryminacja w kontekście świąt religijnych</w:t>
      </w:r>
      <w:r w:rsidRPr="007A66CF">
        <w:rPr>
          <w:rFonts w:ascii="Calibri" w:eastAsia="Times New Roman" w:hAnsi="Calibri" w:cs="Calibri"/>
          <w:kern w:val="0"/>
          <w:sz w:val="23"/>
          <w:szCs w:val="23"/>
          <w:lang w:eastAsia="pl-PL"/>
          <w14:ligatures w14:val="none"/>
        </w:rPr>
        <w:t>:</w:t>
      </w:r>
      <w:r w:rsidRPr="007A66CF">
        <w:rPr>
          <w:rFonts w:ascii="Calibri" w:eastAsia="Times New Roman" w:hAnsi="Calibri" w:cs="Calibri"/>
          <w:kern w:val="0"/>
          <w:sz w:val="23"/>
          <w:szCs w:val="23"/>
          <w:lang w:eastAsia="pl-PL"/>
          <w14:ligatures w14:val="none"/>
        </w:rPr>
        <w:br/>
        <w:t>Projekt obejmuje warsztaty związane z obchodami Świąt Bożego Narodzenia, ale dzieci wyznające inne religie lub będące niewierzące są wykluczane, ponieważ rodzice nie zgadzają się na udział w aktywnościach o charakterze religijnym.</w:t>
      </w:r>
    </w:p>
    <w:p w14:paraId="2C625AF4" w14:textId="77777777" w:rsidR="00B9119B" w:rsidRPr="007A66CF" w:rsidRDefault="00B9119B" w:rsidP="007A66CF">
      <w:pPr>
        <w:spacing w:after="0" w:line="240" w:lineRule="auto"/>
        <w:rPr>
          <w:rFonts w:ascii="Calibri" w:eastAsia="Times New Roman" w:hAnsi="Calibri" w:cs="Calibri"/>
          <w:kern w:val="0"/>
          <w:sz w:val="23"/>
          <w:szCs w:val="23"/>
          <w:lang w:eastAsia="pl-PL"/>
          <w14:ligatures w14:val="none"/>
        </w:rPr>
      </w:pPr>
      <w:r w:rsidRPr="007A66CF">
        <w:rPr>
          <w:rFonts w:ascii="Calibri" w:eastAsia="Times New Roman" w:hAnsi="Calibri" w:cs="Calibri"/>
          <w:b/>
          <w:bCs/>
          <w:kern w:val="0"/>
          <w:sz w:val="23"/>
          <w:szCs w:val="23"/>
          <w:lang w:eastAsia="pl-PL"/>
          <w14:ligatures w14:val="none"/>
        </w:rPr>
        <w:t>Przykład 2 - Niedostosowanie programu</w:t>
      </w:r>
      <w:r w:rsidRPr="007A66CF">
        <w:rPr>
          <w:rFonts w:ascii="Calibri" w:eastAsia="Times New Roman" w:hAnsi="Calibri" w:cs="Calibri"/>
          <w:kern w:val="0"/>
          <w:sz w:val="23"/>
          <w:szCs w:val="23"/>
          <w:lang w:eastAsia="pl-PL"/>
          <w14:ligatures w14:val="none"/>
        </w:rPr>
        <w:t>:</w:t>
      </w:r>
      <w:r w:rsidRPr="007A66CF">
        <w:rPr>
          <w:rFonts w:ascii="Calibri" w:eastAsia="Times New Roman" w:hAnsi="Calibri" w:cs="Calibri"/>
          <w:kern w:val="0"/>
          <w:sz w:val="23"/>
          <w:szCs w:val="23"/>
          <w:lang w:eastAsia="pl-PL"/>
          <w14:ligatures w14:val="none"/>
        </w:rPr>
        <w:br/>
        <w:t>Zajęcia kulinarne w projekcie przewidują wspólne pieczenie potraw, ale Beneficjent nie uwzględnił, że niektóre dzieci nie mogą spożywać określonych produktów ze względów religijnych (np. mięsa wieprzowego). W rezultacie dzieci te nie mogą uczestniczyć w zajęciach.</w:t>
      </w:r>
    </w:p>
    <w:p w14:paraId="5447FD4F" w14:textId="77777777" w:rsidR="00B9119B" w:rsidRPr="007A66CF" w:rsidRDefault="00B9119B" w:rsidP="007A66CF">
      <w:pPr>
        <w:spacing w:after="0" w:line="240" w:lineRule="auto"/>
        <w:rPr>
          <w:rFonts w:ascii="Calibri" w:eastAsia="Times New Roman" w:hAnsi="Calibri" w:cs="Calibri"/>
          <w:kern w:val="0"/>
          <w:sz w:val="23"/>
          <w:szCs w:val="23"/>
          <w:lang w:eastAsia="pl-PL"/>
          <w14:ligatures w14:val="none"/>
        </w:rPr>
      </w:pPr>
    </w:p>
    <w:p w14:paraId="68CDA227" w14:textId="77777777" w:rsidR="00B9119B" w:rsidRPr="007A66CF" w:rsidRDefault="00B9119B" w:rsidP="007A66CF">
      <w:pPr>
        <w:spacing w:after="0" w:line="240" w:lineRule="auto"/>
        <w:outlineLvl w:val="2"/>
        <w:rPr>
          <w:rFonts w:ascii="Calibri" w:eastAsia="Times New Roman" w:hAnsi="Calibri" w:cs="Calibri"/>
          <w:b/>
          <w:bCs/>
          <w:kern w:val="0"/>
          <w:sz w:val="23"/>
          <w:szCs w:val="23"/>
          <w:lang w:eastAsia="pl-PL"/>
          <w14:ligatures w14:val="none"/>
        </w:rPr>
      </w:pPr>
      <w:r w:rsidRPr="007A66CF">
        <w:rPr>
          <w:rFonts w:ascii="Calibri" w:eastAsia="Times New Roman" w:hAnsi="Calibri" w:cs="Calibri"/>
          <w:b/>
          <w:bCs/>
          <w:kern w:val="0"/>
          <w:sz w:val="23"/>
          <w:szCs w:val="23"/>
          <w:lang w:eastAsia="pl-PL"/>
          <w14:ligatures w14:val="none"/>
        </w:rPr>
        <w:t>Narodowość</w:t>
      </w:r>
    </w:p>
    <w:p w14:paraId="33D2A5EF" w14:textId="77777777" w:rsidR="00B9119B" w:rsidRPr="007A66CF" w:rsidRDefault="00B9119B" w:rsidP="007A66CF">
      <w:pPr>
        <w:spacing w:after="0" w:line="240" w:lineRule="auto"/>
        <w:rPr>
          <w:rFonts w:ascii="Calibri" w:eastAsia="Times New Roman" w:hAnsi="Calibri" w:cs="Calibri"/>
          <w:kern w:val="0"/>
          <w:sz w:val="23"/>
          <w:szCs w:val="23"/>
          <w:lang w:eastAsia="pl-PL"/>
          <w14:ligatures w14:val="none"/>
        </w:rPr>
      </w:pPr>
      <w:r w:rsidRPr="007A66CF">
        <w:rPr>
          <w:rFonts w:ascii="Calibri" w:eastAsia="Times New Roman" w:hAnsi="Calibri" w:cs="Calibri"/>
          <w:b/>
          <w:bCs/>
          <w:kern w:val="0"/>
          <w:sz w:val="23"/>
          <w:szCs w:val="23"/>
          <w:lang w:eastAsia="pl-PL"/>
          <w14:ligatures w14:val="none"/>
        </w:rPr>
        <w:t>Przykład 1 - Brak elastyczności w dokumentacji</w:t>
      </w:r>
      <w:r w:rsidRPr="007A66CF">
        <w:rPr>
          <w:rFonts w:ascii="Calibri" w:eastAsia="Times New Roman" w:hAnsi="Calibri" w:cs="Calibri"/>
          <w:kern w:val="0"/>
          <w:sz w:val="23"/>
          <w:szCs w:val="23"/>
          <w:lang w:eastAsia="pl-PL"/>
          <w14:ligatures w14:val="none"/>
        </w:rPr>
        <w:t>:</w:t>
      </w:r>
      <w:r w:rsidRPr="007A66CF">
        <w:rPr>
          <w:rFonts w:ascii="Calibri" w:eastAsia="Times New Roman" w:hAnsi="Calibri" w:cs="Calibri"/>
          <w:kern w:val="0"/>
          <w:sz w:val="23"/>
          <w:szCs w:val="23"/>
          <w:lang w:eastAsia="pl-PL"/>
          <w14:ligatures w14:val="none"/>
        </w:rPr>
        <w:br/>
        <w:t>Dziecko, którego rodzice są obcokrajowcami, nie może zostać zapisane do projektu, ponieważ wymaga się od nich polskiego numeru PESEL, mimo że takie wymaganie nie wynika z przepisów projektu.</w:t>
      </w:r>
    </w:p>
    <w:p w14:paraId="33348DA7" w14:textId="77777777" w:rsidR="00B9119B" w:rsidRPr="007A66CF" w:rsidRDefault="00B9119B" w:rsidP="007A66CF">
      <w:pPr>
        <w:spacing w:after="0" w:line="240" w:lineRule="auto"/>
        <w:rPr>
          <w:rFonts w:ascii="Calibri" w:eastAsia="Times New Roman" w:hAnsi="Calibri" w:cs="Calibri"/>
          <w:kern w:val="0"/>
          <w:sz w:val="23"/>
          <w:szCs w:val="23"/>
          <w:lang w:eastAsia="pl-PL"/>
          <w14:ligatures w14:val="none"/>
        </w:rPr>
      </w:pPr>
      <w:r w:rsidRPr="007A66CF">
        <w:rPr>
          <w:rFonts w:ascii="Calibri" w:eastAsia="Times New Roman" w:hAnsi="Calibri" w:cs="Calibri"/>
          <w:b/>
          <w:bCs/>
          <w:kern w:val="0"/>
          <w:sz w:val="23"/>
          <w:szCs w:val="23"/>
          <w:lang w:eastAsia="pl-PL"/>
          <w14:ligatures w14:val="none"/>
        </w:rPr>
        <w:t>Przykład 2 - Preferowanie dzieci obywateli polskich</w:t>
      </w:r>
      <w:r w:rsidRPr="007A66CF">
        <w:rPr>
          <w:rFonts w:ascii="Calibri" w:eastAsia="Times New Roman" w:hAnsi="Calibri" w:cs="Calibri"/>
          <w:kern w:val="0"/>
          <w:sz w:val="23"/>
          <w:szCs w:val="23"/>
          <w:lang w:eastAsia="pl-PL"/>
          <w14:ligatures w14:val="none"/>
        </w:rPr>
        <w:t>:</w:t>
      </w:r>
      <w:r w:rsidRPr="007A66CF">
        <w:rPr>
          <w:rFonts w:ascii="Calibri" w:eastAsia="Times New Roman" w:hAnsi="Calibri" w:cs="Calibri"/>
          <w:kern w:val="0"/>
          <w:sz w:val="23"/>
          <w:szCs w:val="23"/>
          <w:lang w:eastAsia="pl-PL"/>
          <w14:ligatures w14:val="none"/>
        </w:rPr>
        <w:br/>
        <w:t>W materiałach rekrutacyjnych sugeruje się, że dzieci cudzoziemskie mogą nie zostać zakwalifikowane, aby „zapewnić większy udział lokalnych dzieci”.</w:t>
      </w:r>
    </w:p>
    <w:p w14:paraId="022B129E" w14:textId="77777777" w:rsidR="00B9119B" w:rsidRPr="007A66CF" w:rsidRDefault="00B9119B" w:rsidP="007A66CF">
      <w:pPr>
        <w:spacing w:after="0" w:line="240" w:lineRule="auto"/>
        <w:rPr>
          <w:rFonts w:ascii="Calibri" w:eastAsia="Times New Roman" w:hAnsi="Calibri" w:cs="Calibri"/>
          <w:kern w:val="0"/>
          <w:sz w:val="23"/>
          <w:szCs w:val="23"/>
          <w:lang w:eastAsia="pl-PL"/>
          <w14:ligatures w14:val="none"/>
        </w:rPr>
      </w:pPr>
    </w:p>
    <w:p w14:paraId="4975EDCC" w14:textId="77777777" w:rsidR="00B9119B" w:rsidRPr="007A66CF" w:rsidRDefault="00B9119B" w:rsidP="007A66CF">
      <w:pPr>
        <w:spacing w:after="0" w:line="240" w:lineRule="auto"/>
        <w:outlineLvl w:val="2"/>
        <w:rPr>
          <w:rFonts w:ascii="Calibri" w:eastAsia="Times New Roman" w:hAnsi="Calibri" w:cs="Calibri"/>
          <w:b/>
          <w:bCs/>
          <w:kern w:val="0"/>
          <w:sz w:val="23"/>
          <w:szCs w:val="23"/>
          <w:lang w:eastAsia="pl-PL"/>
          <w14:ligatures w14:val="none"/>
        </w:rPr>
      </w:pPr>
      <w:r w:rsidRPr="007A66CF">
        <w:rPr>
          <w:rFonts w:ascii="Calibri" w:eastAsia="Times New Roman" w:hAnsi="Calibri" w:cs="Calibri"/>
          <w:b/>
          <w:bCs/>
          <w:kern w:val="0"/>
          <w:sz w:val="23"/>
          <w:szCs w:val="23"/>
          <w:lang w:eastAsia="pl-PL"/>
          <w14:ligatures w14:val="none"/>
        </w:rPr>
        <w:t>Orientacja seksualna (dotyczy rodziców/opiekunów)</w:t>
      </w:r>
    </w:p>
    <w:p w14:paraId="4C308001" w14:textId="77777777" w:rsidR="00B9119B" w:rsidRPr="007A66CF" w:rsidRDefault="00B9119B" w:rsidP="007A66CF">
      <w:pPr>
        <w:spacing w:after="0" w:line="240" w:lineRule="auto"/>
        <w:rPr>
          <w:rFonts w:ascii="Calibri" w:eastAsia="Times New Roman" w:hAnsi="Calibri" w:cs="Calibri"/>
          <w:kern w:val="0"/>
          <w:sz w:val="23"/>
          <w:szCs w:val="23"/>
          <w:lang w:eastAsia="pl-PL"/>
          <w14:ligatures w14:val="none"/>
        </w:rPr>
      </w:pPr>
      <w:r w:rsidRPr="007A66CF">
        <w:rPr>
          <w:rFonts w:ascii="Calibri" w:eastAsia="Times New Roman" w:hAnsi="Calibri" w:cs="Calibri"/>
          <w:b/>
          <w:bCs/>
          <w:kern w:val="0"/>
          <w:sz w:val="23"/>
          <w:szCs w:val="23"/>
          <w:lang w:eastAsia="pl-PL"/>
          <w14:ligatures w14:val="none"/>
        </w:rPr>
        <w:t>Przykład 1 - Stygmatyzacja rodzin jednopłciowych</w:t>
      </w:r>
      <w:r w:rsidRPr="007A66CF">
        <w:rPr>
          <w:rFonts w:ascii="Calibri" w:eastAsia="Times New Roman" w:hAnsi="Calibri" w:cs="Calibri"/>
          <w:kern w:val="0"/>
          <w:sz w:val="23"/>
          <w:szCs w:val="23"/>
          <w:lang w:eastAsia="pl-PL"/>
          <w14:ligatures w14:val="none"/>
        </w:rPr>
        <w:t>:</w:t>
      </w:r>
      <w:r w:rsidRPr="007A66CF">
        <w:rPr>
          <w:rFonts w:ascii="Calibri" w:eastAsia="Times New Roman" w:hAnsi="Calibri" w:cs="Calibri"/>
          <w:kern w:val="0"/>
          <w:sz w:val="23"/>
          <w:szCs w:val="23"/>
          <w:lang w:eastAsia="pl-PL"/>
          <w14:ligatures w14:val="none"/>
        </w:rPr>
        <w:br/>
        <w:t>Beneficjent niechętnie przyjmuje dzieci wychowywane przez pary jednopłciowe, argumentując, że „inne dzieci mogą mieć z tym problem”. Takie podejście wyklucza dzieci z równych szans na rozwój.</w:t>
      </w:r>
    </w:p>
    <w:p w14:paraId="7BAB8F7C" w14:textId="77777777" w:rsidR="00B9119B" w:rsidRPr="007A66CF" w:rsidRDefault="00B9119B" w:rsidP="007A66CF">
      <w:pPr>
        <w:spacing w:after="0" w:line="240" w:lineRule="auto"/>
        <w:rPr>
          <w:rFonts w:ascii="Calibri" w:eastAsia="Times New Roman" w:hAnsi="Calibri" w:cs="Calibri"/>
          <w:kern w:val="0"/>
          <w:sz w:val="23"/>
          <w:szCs w:val="23"/>
          <w:lang w:eastAsia="pl-PL"/>
          <w14:ligatures w14:val="none"/>
        </w:rPr>
      </w:pPr>
      <w:r w:rsidRPr="007A66CF">
        <w:rPr>
          <w:rFonts w:ascii="Calibri" w:eastAsia="Times New Roman" w:hAnsi="Calibri" w:cs="Calibri"/>
          <w:b/>
          <w:bCs/>
          <w:kern w:val="0"/>
          <w:sz w:val="23"/>
          <w:szCs w:val="23"/>
          <w:lang w:eastAsia="pl-PL"/>
          <w14:ligatures w14:val="none"/>
        </w:rPr>
        <w:t>Przykład 2 - Publiczne komentarze lub pytania</w:t>
      </w:r>
      <w:r w:rsidRPr="007A66CF">
        <w:rPr>
          <w:rFonts w:ascii="Calibri" w:eastAsia="Times New Roman" w:hAnsi="Calibri" w:cs="Calibri"/>
          <w:kern w:val="0"/>
          <w:sz w:val="23"/>
          <w:szCs w:val="23"/>
          <w:lang w:eastAsia="pl-PL"/>
          <w14:ligatures w14:val="none"/>
        </w:rPr>
        <w:t>:</w:t>
      </w:r>
      <w:r w:rsidRPr="007A66CF">
        <w:rPr>
          <w:rFonts w:ascii="Calibri" w:eastAsia="Times New Roman" w:hAnsi="Calibri" w:cs="Calibri"/>
          <w:kern w:val="0"/>
          <w:sz w:val="23"/>
          <w:szCs w:val="23"/>
          <w:lang w:eastAsia="pl-PL"/>
          <w14:ligatures w14:val="none"/>
        </w:rPr>
        <w:br/>
        <w:t>Podczas rekrutacji Beneficjent zadaje nieadekwatne pytania dotyczące życia prywatnego rodziców (np. o ich orientację seksualną), co może prowadzić do odrzucenia wniosku z powodów niezgodnych z zasadami równości.</w:t>
      </w:r>
    </w:p>
    <w:p w14:paraId="7FAC822D" w14:textId="77777777" w:rsidR="00B9119B" w:rsidRPr="007A66CF" w:rsidRDefault="00B9119B" w:rsidP="007A66CF">
      <w:pPr>
        <w:spacing w:after="0" w:line="240" w:lineRule="auto"/>
        <w:rPr>
          <w:rFonts w:ascii="Calibri" w:eastAsia="Times New Roman" w:hAnsi="Calibri" w:cs="Calibri"/>
          <w:kern w:val="0"/>
          <w:sz w:val="23"/>
          <w:szCs w:val="23"/>
          <w:lang w:eastAsia="pl-PL"/>
          <w14:ligatures w14:val="none"/>
        </w:rPr>
      </w:pPr>
    </w:p>
    <w:p w14:paraId="180AFB8D" w14:textId="77777777" w:rsidR="00B9119B" w:rsidRPr="007A66CF" w:rsidRDefault="00B9119B" w:rsidP="007A66CF">
      <w:pPr>
        <w:spacing w:after="0" w:line="240" w:lineRule="auto"/>
        <w:outlineLvl w:val="2"/>
        <w:rPr>
          <w:rFonts w:ascii="Calibri" w:eastAsia="Times New Roman" w:hAnsi="Calibri" w:cs="Calibri"/>
          <w:b/>
          <w:bCs/>
          <w:kern w:val="0"/>
          <w:sz w:val="23"/>
          <w:szCs w:val="23"/>
          <w:lang w:eastAsia="pl-PL"/>
          <w14:ligatures w14:val="none"/>
        </w:rPr>
      </w:pPr>
      <w:r w:rsidRPr="007A66CF">
        <w:rPr>
          <w:rFonts w:ascii="Calibri" w:eastAsia="Times New Roman" w:hAnsi="Calibri" w:cs="Calibri"/>
          <w:b/>
          <w:bCs/>
          <w:kern w:val="0"/>
          <w:sz w:val="23"/>
          <w:szCs w:val="23"/>
          <w:lang w:eastAsia="pl-PL"/>
          <w14:ligatures w14:val="none"/>
        </w:rPr>
        <w:t>Przekonania polityczne i przynależność związkowa (dotyczy rodziców/opiekunów)</w:t>
      </w:r>
    </w:p>
    <w:p w14:paraId="786105CB" w14:textId="77777777" w:rsidR="00B9119B" w:rsidRPr="007A66CF" w:rsidRDefault="00B9119B" w:rsidP="007A66CF">
      <w:pPr>
        <w:spacing w:after="0" w:line="240" w:lineRule="auto"/>
        <w:rPr>
          <w:rFonts w:ascii="Calibri" w:eastAsia="Times New Roman" w:hAnsi="Calibri" w:cs="Calibri"/>
          <w:kern w:val="0"/>
          <w:sz w:val="23"/>
          <w:szCs w:val="23"/>
          <w:lang w:eastAsia="pl-PL"/>
          <w14:ligatures w14:val="none"/>
        </w:rPr>
      </w:pPr>
      <w:r w:rsidRPr="007A66CF">
        <w:rPr>
          <w:rFonts w:ascii="Calibri" w:eastAsia="Times New Roman" w:hAnsi="Calibri" w:cs="Calibri"/>
          <w:b/>
          <w:bCs/>
          <w:kern w:val="0"/>
          <w:sz w:val="23"/>
          <w:szCs w:val="23"/>
          <w:lang w:eastAsia="pl-PL"/>
          <w14:ligatures w14:val="none"/>
        </w:rPr>
        <w:t>Przykład 1 - Faworyzowanie określonych poglądów</w:t>
      </w:r>
      <w:r w:rsidRPr="007A66CF">
        <w:rPr>
          <w:rFonts w:ascii="Calibri" w:eastAsia="Times New Roman" w:hAnsi="Calibri" w:cs="Calibri"/>
          <w:kern w:val="0"/>
          <w:sz w:val="23"/>
          <w:szCs w:val="23"/>
          <w:lang w:eastAsia="pl-PL"/>
          <w14:ligatures w14:val="none"/>
        </w:rPr>
        <w:t>:</w:t>
      </w:r>
      <w:r w:rsidRPr="007A66CF">
        <w:rPr>
          <w:rFonts w:ascii="Calibri" w:eastAsia="Times New Roman" w:hAnsi="Calibri" w:cs="Calibri"/>
          <w:kern w:val="0"/>
          <w:sz w:val="23"/>
          <w:szCs w:val="23"/>
          <w:lang w:eastAsia="pl-PL"/>
          <w14:ligatures w14:val="none"/>
        </w:rPr>
        <w:br/>
        <w:t>Dzieci rodziców zaangażowanych w działalność polityczną krytykowaną przez Beneficjenta są ignorowane podczas procesu rekrutacyjnego.</w:t>
      </w:r>
    </w:p>
    <w:p w14:paraId="3D283814" w14:textId="77777777" w:rsidR="00B9119B" w:rsidRPr="007A66CF" w:rsidRDefault="00B9119B" w:rsidP="007A66CF">
      <w:pPr>
        <w:spacing w:after="0" w:line="240" w:lineRule="auto"/>
        <w:rPr>
          <w:rFonts w:ascii="Calibri" w:eastAsia="Times New Roman" w:hAnsi="Calibri" w:cs="Calibri"/>
          <w:kern w:val="0"/>
          <w:sz w:val="23"/>
          <w:szCs w:val="23"/>
          <w:lang w:eastAsia="pl-PL"/>
          <w14:ligatures w14:val="none"/>
        </w:rPr>
      </w:pPr>
      <w:r w:rsidRPr="007A66CF">
        <w:rPr>
          <w:rFonts w:ascii="Calibri" w:eastAsia="Times New Roman" w:hAnsi="Calibri" w:cs="Calibri"/>
          <w:b/>
          <w:bCs/>
          <w:kern w:val="0"/>
          <w:sz w:val="23"/>
          <w:szCs w:val="23"/>
          <w:lang w:eastAsia="pl-PL"/>
          <w14:ligatures w14:val="none"/>
        </w:rPr>
        <w:t>Przykład 2 - Sugestie o ideologicznym charakterze projektu</w:t>
      </w:r>
      <w:r w:rsidRPr="007A66CF">
        <w:rPr>
          <w:rFonts w:ascii="Calibri" w:eastAsia="Times New Roman" w:hAnsi="Calibri" w:cs="Calibri"/>
          <w:kern w:val="0"/>
          <w:sz w:val="23"/>
          <w:szCs w:val="23"/>
          <w:lang w:eastAsia="pl-PL"/>
          <w14:ligatures w14:val="none"/>
        </w:rPr>
        <w:t>:</w:t>
      </w:r>
      <w:r w:rsidRPr="007A66CF">
        <w:rPr>
          <w:rFonts w:ascii="Calibri" w:eastAsia="Times New Roman" w:hAnsi="Calibri" w:cs="Calibri"/>
          <w:kern w:val="0"/>
          <w:sz w:val="23"/>
          <w:szCs w:val="23"/>
          <w:lang w:eastAsia="pl-PL"/>
          <w14:ligatures w14:val="none"/>
        </w:rPr>
        <w:br/>
        <w:t>Beneficjent jawnie wyraża preferencje wobec dzieci pochodzących z rodzin o określonych poglądach, co prowadzi do nierówności i wykluczenia innych dzieci.</w:t>
      </w:r>
    </w:p>
    <w:p w14:paraId="4AFC3081" w14:textId="77777777" w:rsidR="00B9119B" w:rsidRPr="007A66CF" w:rsidRDefault="00B9119B" w:rsidP="007A66CF">
      <w:pPr>
        <w:spacing w:after="0" w:line="240" w:lineRule="auto"/>
        <w:rPr>
          <w:rFonts w:ascii="Calibri" w:eastAsia="Times New Roman" w:hAnsi="Calibri" w:cs="Calibri"/>
          <w:kern w:val="0"/>
          <w:sz w:val="23"/>
          <w:szCs w:val="23"/>
          <w:lang w:eastAsia="pl-PL"/>
          <w14:ligatures w14:val="none"/>
        </w:rPr>
      </w:pPr>
    </w:p>
    <w:p w14:paraId="47DDAB84" w14:textId="77777777" w:rsidR="00B9119B" w:rsidRPr="007A66CF" w:rsidRDefault="00B9119B" w:rsidP="007A66CF">
      <w:pPr>
        <w:spacing w:after="0" w:line="240" w:lineRule="auto"/>
        <w:rPr>
          <w:rFonts w:ascii="Calibri" w:eastAsia="Times New Roman" w:hAnsi="Calibri" w:cs="Calibri"/>
          <w:kern w:val="0"/>
          <w:sz w:val="23"/>
          <w:szCs w:val="23"/>
          <w:lang w:eastAsia="pl-PL"/>
          <w14:ligatures w14:val="none"/>
        </w:rPr>
      </w:pPr>
      <w:r w:rsidRPr="007A66CF">
        <w:rPr>
          <w:rFonts w:ascii="Calibri" w:eastAsia="Times New Roman" w:hAnsi="Calibri" w:cs="Calibri"/>
          <w:b/>
          <w:bCs/>
          <w:kern w:val="0"/>
          <w:sz w:val="23"/>
          <w:szCs w:val="23"/>
          <w:lang w:eastAsia="pl-PL"/>
          <w14:ligatures w14:val="none"/>
        </w:rPr>
        <w:t>Działania podjęte w celu zapobiegania dyskryminacji na etapie rekrutacji</w:t>
      </w:r>
    </w:p>
    <w:p w14:paraId="1E09BAF3" w14:textId="77777777" w:rsidR="00B9119B" w:rsidRPr="007A66CF" w:rsidRDefault="00B9119B" w:rsidP="007A66CF">
      <w:pPr>
        <w:numPr>
          <w:ilvl w:val="0"/>
          <w:numId w:val="7"/>
        </w:numPr>
        <w:spacing w:after="0" w:line="240" w:lineRule="auto"/>
        <w:rPr>
          <w:rFonts w:ascii="Calibri" w:eastAsia="Times New Roman" w:hAnsi="Calibri" w:cs="Calibri"/>
          <w:kern w:val="0"/>
          <w:sz w:val="23"/>
          <w:szCs w:val="23"/>
          <w:lang w:eastAsia="pl-PL"/>
          <w14:ligatures w14:val="none"/>
        </w:rPr>
      </w:pPr>
      <w:r w:rsidRPr="007A66CF">
        <w:rPr>
          <w:rFonts w:ascii="Calibri" w:eastAsia="Times New Roman" w:hAnsi="Calibri" w:cs="Calibri"/>
          <w:b/>
          <w:bCs/>
          <w:kern w:val="0"/>
          <w:sz w:val="23"/>
          <w:szCs w:val="23"/>
          <w:lang w:eastAsia="pl-PL"/>
          <w14:ligatures w14:val="none"/>
        </w:rPr>
        <w:t>Stworzono transparentne procedury rekrutacyjne</w:t>
      </w:r>
      <w:r w:rsidRPr="007A66CF">
        <w:rPr>
          <w:rFonts w:ascii="Calibri" w:eastAsia="Times New Roman" w:hAnsi="Calibri" w:cs="Calibri"/>
          <w:kern w:val="0"/>
          <w:sz w:val="23"/>
          <w:szCs w:val="23"/>
          <w:lang w:eastAsia="pl-PL"/>
          <w14:ligatures w14:val="none"/>
        </w:rPr>
        <w:t>, w których jasno określono, że żadne cechy prawnie chronione nie mogą wpływać na decyzje dotyczące kwalifikacji.</w:t>
      </w:r>
    </w:p>
    <w:p w14:paraId="7655C781" w14:textId="77777777" w:rsidR="00B9119B" w:rsidRPr="007A66CF" w:rsidRDefault="00B9119B" w:rsidP="007A66CF">
      <w:pPr>
        <w:numPr>
          <w:ilvl w:val="0"/>
          <w:numId w:val="7"/>
        </w:numPr>
        <w:spacing w:after="0" w:line="240" w:lineRule="auto"/>
        <w:rPr>
          <w:rFonts w:ascii="Calibri" w:eastAsia="Times New Roman" w:hAnsi="Calibri" w:cs="Calibri"/>
          <w:kern w:val="0"/>
          <w:sz w:val="23"/>
          <w:szCs w:val="23"/>
          <w:lang w:eastAsia="pl-PL"/>
          <w14:ligatures w14:val="none"/>
        </w:rPr>
      </w:pPr>
      <w:r w:rsidRPr="007A66CF">
        <w:rPr>
          <w:rFonts w:ascii="Calibri" w:eastAsia="Times New Roman" w:hAnsi="Calibri" w:cs="Calibri"/>
          <w:b/>
          <w:bCs/>
          <w:kern w:val="0"/>
          <w:sz w:val="23"/>
          <w:szCs w:val="23"/>
          <w:lang w:eastAsia="pl-PL"/>
          <w14:ligatures w14:val="none"/>
        </w:rPr>
        <w:t>Zapewniono równe szanse uczestnictwa</w:t>
      </w:r>
      <w:r w:rsidRPr="007A66CF">
        <w:rPr>
          <w:rFonts w:ascii="Calibri" w:eastAsia="Times New Roman" w:hAnsi="Calibri" w:cs="Calibri"/>
          <w:kern w:val="0"/>
          <w:sz w:val="23"/>
          <w:szCs w:val="23"/>
          <w:lang w:eastAsia="pl-PL"/>
          <w14:ligatures w14:val="none"/>
        </w:rPr>
        <w:t>, np. poprzez dostosowanie infrastruktury, materiałów edukacyjnych oraz zasad programu do potrzeb dzieci.</w:t>
      </w:r>
    </w:p>
    <w:p w14:paraId="53D387CA" w14:textId="77777777" w:rsidR="00B9119B" w:rsidRPr="007A66CF" w:rsidRDefault="00B9119B" w:rsidP="007A66CF">
      <w:pPr>
        <w:numPr>
          <w:ilvl w:val="0"/>
          <w:numId w:val="7"/>
        </w:numPr>
        <w:spacing w:after="0" w:line="240" w:lineRule="auto"/>
        <w:rPr>
          <w:rFonts w:ascii="Calibri" w:eastAsia="Times New Roman" w:hAnsi="Calibri" w:cs="Calibri"/>
          <w:kern w:val="0"/>
          <w:sz w:val="23"/>
          <w:szCs w:val="23"/>
          <w:lang w:eastAsia="pl-PL"/>
          <w14:ligatures w14:val="none"/>
        </w:rPr>
      </w:pPr>
      <w:r w:rsidRPr="007A66CF">
        <w:rPr>
          <w:rFonts w:ascii="Calibri" w:eastAsia="Times New Roman" w:hAnsi="Calibri" w:cs="Calibri"/>
          <w:b/>
          <w:bCs/>
          <w:kern w:val="0"/>
          <w:sz w:val="23"/>
          <w:szCs w:val="23"/>
          <w:lang w:eastAsia="pl-PL"/>
          <w14:ligatures w14:val="none"/>
        </w:rPr>
        <w:t>Zorganizowano (zapewniono) wsparcie doradcze dla osób odpowiedzialnych za rekrutację</w:t>
      </w:r>
      <w:r w:rsidRPr="007A66CF">
        <w:rPr>
          <w:rFonts w:ascii="Calibri" w:eastAsia="Times New Roman" w:hAnsi="Calibri" w:cs="Calibri"/>
          <w:kern w:val="0"/>
          <w:sz w:val="23"/>
          <w:szCs w:val="23"/>
          <w:lang w:eastAsia="pl-PL"/>
          <w14:ligatures w14:val="none"/>
        </w:rPr>
        <w:t>, aby zrozumiały znaczenie zasad równości i niedyskryminacji.</w:t>
      </w:r>
    </w:p>
    <w:p w14:paraId="750D27D2" w14:textId="77777777" w:rsidR="00B9119B" w:rsidRPr="007A66CF" w:rsidRDefault="00B9119B" w:rsidP="007A66CF">
      <w:pPr>
        <w:spacing w:after="0" w:line="240" w:lineRule="auto"/>
        <w:rPr>
          <w:rFonts w:ascii="Calibri" w:eastAsia="Times New Roman" w:hAnsi="Calibri" w:cs="Calibri"/>
          <w:kern w:val="0"/>
          <w:sz w:val="23"/>
          <w:szCs w:val="23"/>
          <w:lang w:eastAsia="pl-PL"/>
          <w14:ligatures w14:val="none"/>
        </w:rPr>
      </w:pPr>
    </w:p>
    <w:p w14:paraId="14BDA285" w14:textId="77777777" w:rsidR="00B9119B" w:rsidRPr="007A66CF" w:rsidRDefault="00B9119B" w:rsidP="007A66CF">
      <w:pPr>
        <w:spacing w:after="0" w:line="240" w:lineRule="auto"/>
        <w:rPr>
          <w:rFonts w:ascii="Calibri" w:eastAsia="Times New Roman" w:hAnsi="Calibri" w:cs="Calibri"/>
          <w:kern w:val="0"/>
          <w:sz w:val="23"/>
          <w:szCs w:val="23"/>
          <w:lang w:eastAsia="pl-PL"/>
          <w14:ligatures w14:val="none"/>
        </w:rPr>
      </w:pPr>
      <w:r w:rsidRPr="007A66CF">
        <w:rPr>
          <w:rFonts w:ascii="Calibri" w:eastAsia="Times New Roman" w:hAnsi="Calibri" w:cs="Calibri"/>
          <w:kern w:val="0"/>
          <w:sz w:val="23"/>
          <w:szCs w:val="23"/>
          <w:lang w:eastAsia="pl-PL"/>
          <w14:ligatures w14:val="none"/>
        </w:rPr>
        <w:t xml:space="preserve">Aby zapewnić respektowanie </w:t>
      </w:r>
      <w:r w:rsidRPr="007A66CF">
        <w:rPr>
          <w:rFonts w:ascii="Calibri" w:eastAsia="Times New Roman" w:hAnsi="Calibri" w:cs="Calibri"/>
          <w:b/>
          <w:bCs/>
          <w:kern w:val="0"/>
          <w:sz w:val="23"/>
          <w:szCs w:val="23"/>
          <w:lang w:eastAsia="pl-PL"/>
          <w14:ligatures w14:val="none"/>
        </w:rPr>
        <w:t>Zasady równości szans i niedyskryminacji</w:t>
      </w:r>
      <w:r w:rsidRPr="007A66CF">
        <w:rPr>
          <w:rFonts w:ascii="Calibri" w:eastAsia="Times New Roman" w:hAnsi="Calibri" w:cs="Calibri"/>
          <w:kern w:val="0"/>
          <w:sz w:val="23"/>
          <w:szCs w:val="23"/>
          <w:lang w:eastAsia="pl-PL"/>
          <w14:ligatures w14:val="none"/>
        </w:rPr>
        <w:t xml:space="preserve"> oraz </w:t>
      </w:r>
      <w:r w:rsidRPr="007A66CF">
        <w:rPr>
          <w:rFonts w:ascii="Calibri" w:eastAsia="Times New Roman" w:hAnsi="Calibri" w:cs="Calibri"/>
          <w:b/>
          <w:bCs/>
          <w:kern w:val="0"/>
          <w:sz w:val="23"/>
          <w:szCs w:val="23"/>
          <w:lang w:eastAsia="pl-PL"/>
          <w14:ligatures w14:val="none"/>
        </w:rPr>
        <w:t>Zasady równości kobiet i mężczyzn</w:t>
      </w:r>
      <w:r w:rsidRPr="007A66CF">
        <w:rPr>
          <w:rFonts w:ascii="Calibri" w:eastAsia="Times New Roman" w:hAnsi="Calibri" w:cs="Calibri"/>
          <w:kern w:val="0"/>
          <w:sz w:val="23"/>
          <w:szCs w:val="23"/>
          <w:lang w:eastAsia="pl-PL"/>
          <w14:ligatures w14:val="none"/>
        </w:rPr>
        <w:t>, Beneficjent projektu będzie zabiegał , aby uczestnicy projektu (dzieci) byli traktowani zgodnie z poniższymi zasadami:</w:t>
      </w:r>
    </w:p>
    <w:p w14:paraId="4A108C47" w14:textId="77777777" w:rsidR="00B9119B" w:rsidRPr="007A66CF" w:rsidRDefault="00B9119B" w:rsidP="007A66CF">
      <w:pPr>
        <w:spacing w:after="0" w:line="240" w:lineRule="auto"/>
        <w:rPr>
          <w:rFonts w:ascii="Calibri" w:eastAsia="Times New Roman" w:hAnsi="Calibri" w:cs="Calibri"/>
          <w:kern w:val="0"/>
          <w:sz w:val="23"/>
          <w:szCs w:val="23"/>
          <w:lang w:eastAsia="pl-PL"/>
          <w14:ligatures w14:val="none"/>
        </w:rPr>
      </w:pPr>
    </w:p>
    <w:p w14:paraId="77E24FF7" w14:textId="77777777" w:rsidR="00B9119B" w:rsidRPr="007A66CF" w:rsidRDefault="00B9119B" w:rsidP="007A66CF">
      <w:pPr>
        <w:spacing w:after="0" w:line="240" w:lineRule="auto"/>
        <w:outlineLvl w:val="2"/>
        <w:rPr>
          <w:rFonts w:ascii="Calibri" w:eastAsia="Times New Roman" w:hAnsi="Calibri" w:cs="Calibri"/>
          <w:b/>
          <w:bCs/>
          <w:kern w:val="0"/>
          <w:sz w:val="23"/>
          <w:szCs w:val="23"/>
          <w:lang w:eastAsia="pl-PL"/>
          <w14:ligatures w14:val="none"/>
        </w:rPr>
      </w:pPr>
      <w:r w:rsidRPr="007A66CF">
        <w:rPr>
          <w:rFonts w:ascii="Calibri" w:eastAsia="Times New Roman" w:hAnsi="Calibri" w:cs="Calibri"/>
          <w:b/>
          <w:bCs/>
          <w:kern w:val="0"/>
          <w:sz w:val="23"/>
          <w:szCs w:val="23"/>
          <w:lang w:eastAsia="pl-PL"/>
          <w14:ligatures w14:val="none"/>
        </w:rPr>
        <w:lastRenderedPageBreak/>
        <w:t>1. Zapewnienie równości szans dostępu do projektu</w:t>
      </w:r>
    </w:p>
    <w:p w14:paraId="40229E35" w14:textId="77777777" w:rsidR="00B9119B" w:rsidRPr="007A66CF" w:rsidRDefault="00B9119B" w:rsidP="007A66CF">
      <w:pPr>
        <w:numPr>
          <w:ilvl w:val="0"/>
          <w:numId w:val="1"/>
        </w:numPr>
        <w:spacing w:after="0" w:line="240" w:lineRule="auto"/>
        <w:rPr>
          <w:rFonts w:ascii="Calibri" w:eastAsia="Times New Roman" w:hAnsi="Calibri" w:cs="Calibri"/>
          <w:kern w:val="0"/>
          <w:sz w:val="23"/>
          <w:szCs w:val="23"/>
          <w:lang w:eastAsia="pl-PL"/>
          <w14:ligatures w14:val="none"/>
        </w:rPr>
      </w:pPr>
      <w:r w:rsidRPr="007A66CF">
        <w:rPr>
          <w:rFonts w:ascii="Calibri" w:eastAsia="Times New Roman" w:hAnsi="Calibri" w:cs="Calibri"/>
          <w:b/>
          <w:bCs/>
          <w:kern w:val="0"/>
          <w:sz w:val="23"/>
          <w:szCs w:val="23"/>
          <w:lang w:eastAsia="pl-PL"/>
          <w14:ligatures w14:val="none"/>
        </w:rPr>
        <w:t>Brak dyskryminacji</w:t>
      </w:r>
      <w:r w:rsidRPr="007A66CF">
        <w:rPr>
          <w:rFonts w:ascii="Calibri" w:eastAsia="Times New Roman" w:hAnsi="Calibri" w:cs="Calibri"/>
          <w:kern w:val="0"/>
          <w:sz w:val="23"/>
          <w:szCs w:val="23"/>
          <w:lang w:eastAsia="pl-PL"/>
          <w14:ligatures w14:val="none"/>
        </w:rPr>
        <w:t>:</w:t>
      </w:r>
      <w:r w:rsidRPr="007A66CF">
        <w:rPr>
          <w:rFonts w:ascii="Calibri" w:eastAsia="Times New Roman" w:hAnsi="Calibri" w:cs="Calibri"/>
          <w:kern w:val="0"/>
          <w:sz w:val="23"/>
          <w:szCs w:val="23"/>
          <w:lang w:eastAsia="pl-PL"/>
          <w14:ligatures w14:val="none"/>
        </w:rPr>
        <w:br/>
        <w:t>Żadne dziecko nie będzie wykluczone lub traktowane gorzej z powodu cech takich jak płeć, wiek, niepełnosprawność, rasa, pochodzenie etniczne, narodowość, wyznanie, orientacja seksualna (dotyczy rodziców/opiekunów), przekonania polityczne rodziców, przynależność związkowa rodziców, czy status materialny.</w:t>
      </w:r>
    </w:p>
    <w:p w14:paraId="0B1C2B41" w14:textId="77777777" w:rsidR="00B9119B" w:rsidRPr="007A66CF" w:rsidRDefault="00B9119B" w:rsidP="007A66CF">
      <w:pPr>
        <w:numPr>
          <w:ilvl w:val="0"/>
          <w:numId w:val="1"/>
        </w:numPr>
        <w:spacing w:after="0" w:line="240" w:lineRule="auto"/>
        <w:rPr>
          <w:rFonts w:ascii="Calibri" w:eastAsia="Times New Roman" w:hAnsi="Calibri" w:cs="Calibri"/>
          <w:kern w:val="0"/>
          <w:sz w:val="23"/>
          <w:szCs w:val="23"/>
          <w:lang w:eastAsia="pl-PL"/>
          <w14:ligatures w14:val="none"/>
        </w:rPr>
      </w:pPr>
      <w:r w:rsidRPr="007A66CF">
        <w:rPr>
          <w:rFonts w:ascii="Calibri" w:eastAsia="Times New Roman" w:hAnsi="Calibri" w:cs="Calibri"/>
          <w:b/>
          <w:bCs/>
          <w:kern w:val="0"/>
          <w:sz w:val="23"/>
          <w:szCs w:val="23"/>
          <w:lang w:eastAsia="pl-PL"/>
          <w14:ligatures w14:val="none"/>
        </w:rPr>
        <w:t>Równe kryteria uczestnictwa</w:t>
      </w:r>
      <w:r w:rsidRPr="007A66CF">
        <w:rPr>
          <w:rFonts w:ascii="Calibri" w:eastAsia="Times New Roman" w:hAnsi="Calibri" w:cs="Calibri"/>
          <w:kern w:val="0"/>
          <w:sz w:val="23"/>
          <w:szCs w:val="23"/>
          <w:lang w:eastAsia="pl-PL"/>
          <w14:ligatures w14:val="none"/>
        </w:rPr>
        <w:t>:</w:t>
      </w:r>
      <w:r w:rsidRPr="007A66CF">
        <w:rPr>
          <w:rFonts w:ascii="Calibri" w:eastAsia="Times New Roman" w:hAnsi="Calibri" w:cs="Calibri"/>
          <w:kern w:val="0"/>
          <w:sz w:val="23"/>
          <w:szCs w:val="23"/>
          <w:lang w:eastAsia="pl-PL"/>
          <w14:ligatures w14:val="none"/>
        </w:rPr>
        <w:br/>
        <w:t>Kryteria rekrutacyjne są jednakowe dla wszystkich dzieci i jasne. Nie zawierają wymagań, które pośrednio faworyzują lub wykluczają dzieci z określonych grup społecznych, np. dotyczących pochodzenia czy statusu ekonomicznego.</w:t>
      </w:r>
    </w:p>
    <w:p w14:paraId="52B4017A" w14:textId="77777777" w:rsidR="00B9119B" w:rsidRPr="007A66CF" w:rsidRDefault="00B9119B" w:rsidP="007A66CF">
      <w:pPr>
        <w:numPr>
          <w:ilvl w:val="0"/>
          <w:numId w:val="1"/>
        </w:numPr>
        <w:spacing w:after="0" w:line="240" w:lineRule="auto"/>
        <w:rPr>
          <w:rFonts w:ascii="Calibri" w:eastAsia="Times New Roman" w:hAnsi="Calibri" w:cs="Calibri"/>
          <w:kern w:val="0"/>
          <w:sz w:val="23"/>
          <w:szCs w:val="23"/>
          <w:lang w:eastAsia="pl-PL"/>
          <w14:ligatures w14:val="none"/>
        </w:rPr>
      </w:pPr>
      <w:r w:rsidRPr="007A66CF">
        <w:rPr>
          <w:rFonts w:ascii="Calibri" w:eastAsia="Times New Roman" w:hAnsi="Calibri" w:cs="Calibri"/>
          <w:b/>
          <w:bCs/>
          <w:kern w:val="0"/>
          <w:sz w:val="23"/>
          <w:szCs w:val="23"/>
          <w:lang w:eastAsia="pl-PL"/>
          <w14:ligatures w14:val="none"/>
        </w:rPr>
        <w:t>Równa reprezentacja płci</w:t>
      </w:r>
      <w:r w:rsidRPr="007A66CF">
        <w:rPr>
          <w:rFonts w:ascii="Calibri" w:eastAsia="Times New Roman" w:hAnsi="Calibri" w:cs="Calibri"/>
          <w:kern w:val="0"/>
          <w:sz w:val="23"/>
          <w:szCs w:val="23"/>
          <w:lang w:eastAsia="pl-PL"/>
          <w14:ligatures w14:val="none"/>
        </w:rPr>
        <w:t>:</w:t>
      </w:r>
      <w:r w:rsidRPr="007A66CF">
        <w:rPr>
          <w:rFonts w:ascii="Calibri" w:eastAsia="Times New Roman" w:hAnsi="Calibri" w:cs="Calibri"/>
          <w:kern w:val="0"/>
          <w:sz w:val="23"/>
          <w:szCs w:val="23"/>
          <w:lang w:eastAsia="pl-PL"/>
          <w14:ligatures w14:val="none"/>
        </w:rPr>
        <w:br/>
        <w:t>Proces rekrutacji uwzględnia równą reprezentację dziewczynek i chłopców. Nie preferuje się żadnej płci.</w:t>
      </w:r>
    </w:p>
    <w:p w14:paraId="5EA98D3F" w14:textId="77777777" w:rsidR="00B9119B" w:rsidRPr="007A66CF" w:rsidRDefault="00B9119B" w:rsidP="007A66CF">
      <w:pPr>
        <w:spacing w:after="0" w:line="240" w:lineRule="auto"/>
        <w:rPr>
          <w:rFonts w:ascii="Calibri" w:eastAsia="Times New Roman" w:hAnsi="Calibri" w:cs="Calibri"/>
          <w:kern w:val="0"/>
          <w:sz w:val="23"/>
          <w:szCs w:val="23"/>
          <w:lang w:eastAsia="pl-PL"/>
          <w14:ligatures w14:val="none"/>
        </w:rPr>
      </w:pPr>
    </w:p>
    <w:p w14:paraId="299C8141" w14:textId="77777777" w:rsidR="00B9119B" w:rsidRPr="007A66CF" w:rsidRDefault="00B9119B" w:rsidP="007A66CF">
      <w:pPr>
        <w:spacing w:after="0" w:line="240" w:lineRule="auto"/>
        <w:outlineLvl w:val="2"/>
        <w:rPr>
          <w:rFonts w:ascii="Calibri" w:eastAsia="Times New Roman" w:hAnsi="Calibri" w:cs="Calibri"/>
          <w:b/>
          <w:bCs/>
          <w:kern w:val="0"/>
          <w:sz w:val="23"/>
          <w:szCs w:val="23"/>
          <w:lang w:eastAsia="pl-PL"/>
          <w14:ligatures w14:val="none"/>
        </w:rPr>
      </w:pPr>
      <w:r w:rsidRPr="007A66CF">
        <w:rPr>
          <w:rFonts w:ascii="Calibri" w:eastAsia="Times New Roman" w:hAnsi="Calibri" w:cs="Calibri"/>
          <w:b/>
          <w:bCs/>
          <w:kern w:val="0"/>
          <w:sz w:val="23"/>
          <w:szCs w:val="23"/>
          <w:lang w:eastAsia="pl-PL"/>
          <w14:ligatures w14:val="none"/>
        </w:rPr>
        <w:t>2. Uwzględnienie indywidualnych potrzeb dzieci</w:t>
      </w:r>
    </w:p>
    <w:p w14:paraId="74176C82" w14:textId="77777777" w:rsidR="00B9119B" w:rsidRPr="007A66CF" w:rsidRDefault="00B9119B" w:rsidP="007A66CF">
      <w:pPr>
        <w:numPr>
          <w:ilvl w:val="0"/>
          <w:numId w:val="2"/>
        </w:numPr>
        <w:spacing w:after="0" w:line="240" w:lineRule="auto"/>
        <w:rPr>
          <w:rFonts w:ascii="Calibri" w:eastAsia="Times New Roman" w:hAnsi="Calibri" w:cs="Calibri"/>
          <w:kern w:val="0"/>
          <w:sz w:val="23"/>
          <w:szCs w:val="23"/>
          <w:lang w:eastAsia="pl-PL"/>
          <w14:ligatures w14:val="none"/>
        </w:rPr>
      </w:pPr>
      <w:r w:rsidRPr="007A66CF">
        <w:rPr>
          <w:rFonts w:ascii="Calibri" w:eastAsia="Times New Roman" w:hAnsi="Calibri" w:cs="Calibri"/>
          <w:b/>
          <w:bCs/>
          <w:kern w:val="0"/>
          <w:sz w:val="23"/>
          <w:szCs w:val="23"/>
          <w:lang w:eastAsia="pl-PL"/>
          <w14:ligatures w14:val="none"/>
        </w:rPr>
        <w:t>Dostosowanie zajęć i środowiska</w:t>
      </w:r>
      <w:r w:rsidRPr="007A66CF">
        <w:rPr>
          <w:rFonts w:ascii="Calibri" w:eastAsia="Times New Roman" w:hAnsi="Calibri" w:cs="Calibri"/>
          <w:kern w:val="0"/>
          <w:sz w:val="23"/>
          <w:szCs w:val="23"/>
          <w:lang w:eastAsia="pl-PL"/>
          <w14:ligatures w14:val="none"/>
        </w:rPr>
        <w:t>:</w:t>
      </w:r>
      <w:r w:rsidRPr="007A66CF">
        <w:rPr>
          <w:rFonts w:ascii="Calibri" w:eastAsia="Times New Roman" w:hAnsi="Calibri" w:cs="Calibri"/>
          <w:kern w:val="0"/>
          <w:sz w:val="23"/>
          <w:szCs w:val="23"/>
          <w:lang w:eastAsia="pl-PL"/>
          <w14:ligatures w14:val="none"/>
        </w:rPr>
        <w:br/>
        <w:t>Projekt jest dostępny dla wszystkich dzieci, w tym dzieci z niepełnosprawnościami, np. poprzez:</w:t>
      </w:r>
    </w:p>
    <w:p w14:paraId="41AAA585" w14:textId="77777777" w:rsidR="00B9119B" w:rsidRPr="007A66CF" w:rsidRDefault="00B9119B" w:rsidP="007A66CF">
      <w:pPr>
        <w:numPr>
          <w:ilvl w:val="1"/>
          <w:numId w:val="2"/>
        </w:numPr>
        <w:spacing w:after="0" w:line="240" w:lineRule="auto"/>
        <w:rPr>
          <w:rFonts w:ascii="Calibri" w:eastAsia="Times New Roman" w:hAnsi="Calibri" w:cs="Calibri"/>
          <w:kern w:val="0"/>
          <w:sz w:val="23"/>
          <w:szCs w:val="23"/>
          <w:lang w:eastAsia="pl-PL"/>
          <w14:ligatures w14:val="none"/>
        </w:rPr>
      </w:pPr>
      <w:r w:rsidRPr="007A66CF">
        <w:rPr>
          <w:rFonts w:ascii="Calibri" w:eastAsia="Times New Roman" w:hAnsi="Calibri" w:cs="Calibri"/>
          <w:kern w:val="0"/>
          <w:sz w:val="23"/>
          <w:szCs w:val="23"/>
          <w:lang w:eastAsia="pl-PL"/>
          <w14:ligatures w14:val="none"/>
        </w:rPr>
        <w:t>zapewnienie odpowiedniej infrastruktury (np. podjazdy, windy, odpowiednie meble),</w:t>
      </w:r>
    </w:p>
    <w:p w14:paraId="4A9CC78B" w14:textId="77777777" w:rsidR="00B9119B" w:rsidRPr="007A66CF" w:rsidRDefault="00B9119B" w:rsidP="007A66CF">
      <w:pPr>
        <w:numPr>
          <w:ilvl w:val="1"/>
          <w:numId w:val="2"/>
        </w:numPr>
        <w:spacing w:after="0" w:line="240" w:lineRule="auto"/>
        <w:rPr>
          <w:rFonts w:ascii="Calibri" w:eastAsia="Times New Roman" w:hAnsi="Calibri" w:cs="Calibri"/>
          <w:kern w:val="0"/>
          <w:sz w:val="23"/>
          <w:szCs w:val="23"/>
          <w:lang w:eastAsia="pl-PL"/>
          <w14:ligatures w14:val="none"/>
        </w:rPr>
      </w:pPr>
      <w:r w:rsidRPr="007A66CF">
        <w:rPr>
          <w:rFonts w:ascii="Calibri" w:eastAsia="Times New Roman" w:hAnsi="Calibri" w:cs="Calibri"/>
          <w:kern w:val="0"/>
          <w:sz w:val="23"/>
          <w:szCs w:val="23"/>
          <w:lang w:eastAsia="pl-PL"/>
          <w14:ligatures w14:val="none"/>
        </w:rPr>
        <w:t>wykorzystanie materiałów edukacyjnych dostosowanych do dzieci ze szczególnymi potrzebami edukacyjnymi,</w:t>
      </w:r>
    </w:p>
    <w:p w14:paraId="7B9FEC5F" w14:textId="77777777" w:rsidR="00B9119B" w:rsidRPr="007A66CF" w:rsidRDefault="00B9119B" w:rsidP="007A66CF">
      <w:pPr>
        <w:numPr>
          <w:ilvl w:val="1"/>
          <w:numId w:val="2"/>
        </w:numPr>
        <w:spacing w:after="0" w:line="240" w:lineRule="auto"/>
        <w:rPr>
          <w:rFonts w:ascii="Calibri" w:eastAsia="Times New Roman" w:hAnsi="Calibri" w:cs="Calibri"/>
          <w:kern w:val="0"/>
          <w:sz w:val="23"/>
          <w:szCs w:val="23"/>
          <w:lang w:eastAsia="pl-PL"/>
          <w14:ligatures w14:val="none"/>
        </w:rPr>
      </w:pPr>
      <w:r w:rsidRPr="007A66CF">
        <w:rPr>
          <w:rFonts w:ascii="Calibri" w:eastAsia="Times New Roman" w:hAnsi="Calibri" w:cs="Calibri"/>
          <w:kern w:val="0"/>
          <w:sz w:val="23"/>
          <w:szCs w:val="23"/>
          <w:lang w:eastAsia="pl-PL"/>
          <w14:ligatures w14:val="none"/>
        </w:rPr>
        <w:t>umożliwienie uczestnictwa w zajęciach dzieciom, które nie znają języka polskiego, np. dzięki wsparciu tłumacza.</w:t>
      </w:r>
    </w:p>
    <w:p w14:paraId="413BE04A" w14:textId="77777777" w:rsidR="00B9119B" w:rsidRPr="007A66CF" w:rsidRDefault="00B9119B" w:rsidP="007A66CF">
      <w:pPr>
        <w:numPr>
          <w:ilvl w:val="0"/>
          <w:numId w:val="2"/>
        </w:numPr>
        <w:spacing w:after="0" w:line="240" w:lineRule="auto"/>
        <w:rPr>
          <w:rFonts w:ascii="Calibri" w:eastAsia="Times New Roman" w:hAnsi="Calibri" w:cs="Calibri"/>
          <w:kern w:val="0"/>
          <w:sz w:val="23"/>
          <w:szCs w:val="23"/>
          <w:lang w:eastAsia="pl-PL"/>
          <w14:ligatures w14:val="none"/>
        </w:rPr>
      </w:pPr>
      <w:r w:rsidRPr="007A66CF">
        <w:rPr>
          <w:rFonts w:ascii="Calibri" w:eastAsia="Times New Roman" w:hAnsi="Calibri" w:cs="Calibri"/>
          <w:b/>
          <w:bCs/>
          <w:kern w:val="0"/>
          <w:sz w:val="23"/>
          <w:szCs w:val="23"/>
          <w:lang w:eastAsia="pl-PL"/>
          <w14:ligatures w14:val="none"/>
        </w:rPr>
        <w:t>Zapobieganie wykluczeniu kulturowemu i religijnemu</w:t>
      </w:r>
      <w:r w:rsidRPr="007A66CF">
        <w:rPr>
          <w:rFonts w:ascii="Calibri" w:eastAsia="Times New Roman" w:hAnsi="Calibri" w:cs="Calibri"/>
          <w:kern w:val="0"/>
          <w:sz w:val="23"/>
          <w:szCs w:val="23"/>
          <w:lang w:eastAsia="pl-PL"/>
          <w14:ligatures w14:val="none"/>
        </w:rPr>
        <w:t>:</w:t>
      </w:r>
      <w:r w:rsidRPr="007A66CF">
        <w:rPr>
          <w:rFonts w:ascii="Calibri" w:eastAsia="Times New Roman" w:hAnsi="Calibri" w:cs="Calibri"/>
          <w:kern w:val="0"/>
          <w:sz w:val="23"/>
          <w:szCs w:val="23"/>
          <w:lang w:eastAsia="pl-PL"/>
          <w14:ligatures w14:val="none"/>
        </w:rPr>
        <w:br/>
        <w:t>Dzieci z różnych kultur i religii mają możliwość udziału w projekcie bez konieczności rezygnacji z własnych tradycji czy praktyk. Program zajęć będzie neutralny światopoglądowo i uwzględnia różnorodność uczestników.</w:t>
      </w:r>
    </w:p>
    <w:p w14:paraId="31184064" w14:textId="77777777" w:rsidR="00B9119B" w:rsidRPr="007A66CF" w:rsidRDefault="00B9119B" w:rsidP="007A66CF">
      <w:pPr>
        <w:numPr>
          <w:ilvl w:val="0"/>
          <w:numId w:val="2"/>
        </w:numPr>
        <w:spacing w:after="0" w:line="240" w:lineRule="auto"/>
        <w:rPr>
          <w:rFonts w:ascii="Calibri" w:eastAsia="Times New Roman" w:hAnsi="Calibri" w:cs="Calibri"/>
          <w:kern w:val="0"/>
          <w:sz w:val="23"/>
          <w:szCs w:val="23"/>
          <w:lang w:eastAsia="pl-PL"/>
          <w14:ligatures w14:val="none"/>
        </w:rPr>
      </w:pPr>
      <w:r w:rsidRPr="007A66CF">
        <w:rPr>
          <w:rFonts w:ascii="Calibri" w:eastAsia="Times New Roman" w:hAnsi="Calibri" w:cs="Calibri"/>
          <w:b/>
          <w:bCs/>
          <w:kern w:val="0"/>
          <w:sz w:val="23"/>
          <w:szCs w:val="23"/>
          <w:lang w:eastAsia="pl-PL"/>
          <w14:ligatures w14:val="none"/>
        </w:rPr>
        <w:t>Równe traktowanie dzieci niezależnie od statusu rodziny</w:t>
      </w:r>
      <w:r w:rsidRPr="007A66CF">
        <w:rPr>
          <w:rFonts w:ascii="Calibri" w:eastAsia="Times New Roman" w:hAnsi="Calibri" w:cs="Calibri"/>
          <w:kern w:val="0"/>
          <w:sz w:val="23"/>
          <w:szCs w:val="23"/>
          <w:lang w:eastAsia="pl-PL"/>
          <w14:ligatures w14:val="none"/>
        </w:rPr>
        <w:t>:</w:t>
      </w:r>
      <w:r w:rsidRPr="007A66CF">
        <w:rPr>
          <w:rFonts w:ascii="Calibri" w:eastAsia="Times New Roman" w:hAnsi="Calibri" w:cs="Calibri"/>
          <w:kern w:val="0"/>
          <w:sz w:val="23"/>
          <w:szCs w:val="23"/>
          <w:lang w:eastAsia="pl-PL"/>
          <w14:ligatures w14:val="none"/>
        </w:rPr>
        <w:br/>
        <w:t>Dzieci wychowywane przez samotnych rodziców, rodziny zastępcze, rodziny wielodzietne czy rodziny jednopłciowe są traktowane na równi z innymi.</w:t>
      </w:r>
    </w:p>
    <w:p w14:paraId="0A6AF713" w14:textId="77777777" w:rsidR="00B9119B" w:rsidRPr="007A66CF" w:rsidRDefault="00B9119B" w:rsidP="007A66CF">
      <w:pPr>
        <w:spacing w:after="0" w:line="240" w:lineRule="auto"/>
        <w:rPr>
          <w:rFonts w:ascii="Calibri" w:eastAsia="Times New Roman" w:hAnsi="Calibri" w:cs="Calibri"/>
          <w:kern w:val="0"/>
          <w:sz w:val="23"/>
          <w:szCs w:val="23"/>
          <w:lang w:eastAsia="pl-PL"/>
          <w14:ligatures w14:val="none"/>
        </w:rPr>
      </w:pPr>
    </w:p>
    <w:p w14:paraId="449556F7" w14:textId="77777777" w:rsidR="00B9119B" w:rsidRPr="007A66CF" w:rsidRDefault="00B9119B" w:rsidP="007A66CF">
      <w:pPr>
        <w:spacing w:after="0" w:line="240" w:lineRule="auto"/>
        <w:outlineLvl w:val="2"/>
        <w:rPr>
          <w:rFonts w:ascii="Calibri" w:eastAsia="Times New Roman" w:hAnsi="Calibri" w:cs="Calibri"/>
          <w:b/>
          <w:bCs/>
          <w:kern w:val="0"/>
          <w:sz w:val="23"/>
          <w:szCs w:val="23"/>
          <w:lang w:eastAsia="pl-PL"/>
          <w14:ligatures w14:val="none"/>
        </w:rPr>
      </w:pPr>
      <w:r w:rsidRPr="007A66CF">
        <w:rPr>
          <w:rFonts w:ascii="Calibri" w:eastAsia="Times New Roman" w:hAnsi="Calibri" w:cs="Calibri"/>
          <w:b/>
          <w:bCs/>
          <w:kern w:val="0"/>
          <w:sz w:val="23"/>
          <w:szCs w:val="23"/>
          <w:lang w:eastAsia="pl-PL"/>
          <w14:ligatures w14:val="none"/>
        </w:rPr>
        <w:t>3. Promowanie równości kobiet i mężczyzn</w:t>
      </w:r>
    </w:p>
    <w:p w14:paraId="30360B03" w14:textId="77777777" w:rsidR="00B9119B" w:rsidRPr="007A66CF" w:rsidRDefault="00B9119B" w:rsidP="007A66CF">
      <w:pPr>
        <w:numPr>
          <w:ilvl w:val="0"/>
          <w:numId w:val="3"/>
        </w:numPr>
        <w:spacing w:after="0" w:line="240" w:lineRule="auto"/>
        <w:rPr>
          <w:rFonts w:ascii="Calibri" w:eastAsia="Times New Roman" w:hAnsi="Calibri" w:cs="Calibri"/>
          <w:kern w:val="0"/>
          <w:sz w:val="23"/>
          <w:szCs w:val="23"/>
          <w:lang w:eastAsia="pl-PL"/>
          <w14:ligatures w14:val="none"/>
        </w:rPr>
      </w:pPr>
      <w:r w:rsidRPr="007A66CF">
        <w:rPr>
          <w:rFonts w:ascii="Calibri" w:eastAsia="Times New Roman" w:hAnsi="Calibri" w:cs="Calibri"/>
          <w:b/>
          <w:bCs/>
          <w:kern w:val="0"/>
          <w:sz w:val="23"/>
          <w:szCs w:val="23"/>
          <w:lang w:eastAsia="pl-PL"/>
          <w14:ligatures w14:val="none"/>
        </w:rPr>
        <w:t>Neutralność pod względem płci w projekcie</w:t>
      </w:r>
      <w:r w:rsidRPr="007A66CF">
        <w:rPr>
          <w:rFonts w:ascii="Calibri" w:eastAsia="Times New Roman" w:hAnsi="Calibri" w:cs="Calibri"/>
          <w:kern w:val="0"/>
          <w:sz w:val="23"/>
          <w:szCs w:val="23"/>
          <w:lang w:eastAsia="pl-PL"/>
          <w14:ligatures w14:val="none"/>
        </w:rPr>
        <w:t>:</w:t>
      </w:r>
      <w:r w:rsidRPr="007A66CF">
        <w:rPr>
          <w:rFonts w:ascii="Calibri" w:eastAsia="Times New Roman" w:hAnsi="Calibri" w:cs="Calibri"/>
          <w:kern w:val="0"/>
          <w:sz w:val="23"/>
          <w:szCs w:val="23"/>
          <w:lang w:eastAsia="pl-PL"/>
          <w14:ligatures w14:val="none"/>
        </w:rPr>
        <w:br/>
        <w:t>Materiały edukacyjne, zadania i zajęcia w ramach projektu nie zawierają stereotypów płciowych. Dziewczynki i chłopcy mają  równe możliwości udziału we wszystkich aktywnościach, niezależnie od ich charakteru (np. technicznego, sportowego, artystycznego).</w:t>
      </w:r>
    </w:p>
    <w:p w14:paraId="24513E4B" w14:textId="77777777" w:rsidR="00B9119B" w:rsidRPr="007A66CF" w:rsidRDefault="00B9119B" w:rsidP="007A66CF">
      <w:pPr>
        <w:numPr>
          <w:ilvl w:val="0"/>
          <w:numId w:val="3"/>
        </w:numPr>
        <w:spacing w:after="0" w:line="240" w:lineRule="auto"/>
        <w:rPr>
          <w:rFonts w:ascii="Calibri" w:eastAsia="Times New Roman" w:hAnsi="Calibri" w:cs="Calibri"/>
          <w:kern w:val="0"/>
          <w:sz w:val="23"/>
          <w:szCs w:val="23"/>
          <w:lang w:eastAsia="pl-PL"/>
          <w14:ligatures w14:val="none"/>
        </w:rPr>
      </w:pPr>
      <w:r w:rsidRPr="007A66CF">
        <w:rPr>
          <w:rFonts w:ascii="Calibri" w:eastAsia="Times New Roman" w:hAnsi="Calibri" w:cs="Calibri"/>
          <w:b/>
          <w:bCs/>
          <w:kern w:val="0"/>
          <w:sz w:val="23"/>
          <w:szCs w:val="23"/>
          <w:lang w:eastAsia="pl-PL"/>
          <w14:ligatures w14:val="none"/>
        </w:rPr>
        <w:t>Edukacja równościowa</w:t>
      </w:r>
      <w:r w:rsidRPr="007A66CF">
        <w:rPr>
          <w:rFonts w:ascii="Calibri" w:eastAsia="Times New Roman" w:hAnsi="Calibri" w:cs="Calibri"/>
          <w:kern w:val="0"/>
          <w:sz w:val="23"/>
          <w:szCs w:val="23"/>
          <w:lang w:eastAsia="pl-PL"/>
          <w14:ligatures w14:val="none"/>
        </w:rPr>
        <w:t>:</w:t>
      </w:r>
      <w:r w:rsidRPr="007A66CF">
        <w:rPr>
          <w:rFonts w:ascii="Calibri" w:eastAsia="Times New Roman" w:hAnsi="Calibri" w:cs="Calibri"/>
          <w:kern w:val="0"/>
          <w:sz w:val="23"/>
          <w:szCs w:val="23"/>
          <w:lang w:eastAsia="pl-PL"/>
          <w14:ligatures w14:val="none"/>
        </w:rPr>
        <w:br/>
        <w:t>Projekt promuje  wartości związane z równością płci, np. poprzez zajęcia, które uczą szacunku i współpracy pomiędzy dziećmi różnych płci.</w:t>
      </w:r>
    </w:p>
    <w:p w14:paraId="5BCF92AB" w14:textId="77777777" w:rsidR="00B9119B" w:rsidRPr="007A66CF" w:rsidRDefault="00B9119B" w:rsidP="007A66CF">
      <w:pPr>
        <w:spacing w:after="0" w:line="240" w:lineRule="auto"/>
        <w:rPr>
          <w:rFonts w:ascii="Calibri" w:eastAsia="Times New Roman" w:hAnsi="Calibri" w:cs="Calibri"/>
          <w:kern w:val="0"/>
          <w:sz w:val="23"/>
          <w:szCs w:val="23"/>
          <w:lang w:eastAsia="pl-PL"/>
          <w14:ligatures w14:val="none"/>
        </w:rPr>
      </w:pPr>
    </w:p>
    <w:p w14:paraId="453A98A4" w14:textId="77777777" w:rsidR="00B9119B" w:rsidRPr="007A66CF" w:rsidRDefault="00B9119B" w:rsidP="007A66CF">
      <w:pPr>
        <w:spacing w:after="0" w:line="240" w:lineRule="auto"/>
        <w:outlineLvl w:val="2"/>
        <w:rPr>
          <w:rFonts w:ascii="Calibri" w:eastAsia="Times New Roman" w:hAnsi="Calibri" w:cs="Calibri"/>
          <w:b/>
          <w:bCs/>
          <w:kern w:val="0"/>
          <w:sz w:val="23"/>
          <w:szCs w:val="23"/>
          <w:lang w:eastAsia="pl-PL"/>
          <w14:ligatures w14:val="none"/>
        </w:rPr>
      </w:pPr>
      <w:r w:rsidRPr="007A66CF">
        <w:rPr>
          <w:rFonts w:ascii="Calibri" w:eastAsia="Times New Roman" w:hAnsi="Calibri" w:cs="Calibri"/>
          <w:b/>
          <w:bCs/>
          <w:kern w:val="0"/>
          <w:sz w:val="23"/>
          <w:szCs w:val="23"/>
          <w:lang w:eastAsia="pl-PL"/>
          <w14:ligatures w14:val="none"/>
        </w:rPr>
        <w:t>4. Zapewnienie bezpieczeństwa i poszanowania godności dzieci</w:t>
      </w:r>
    </w:p>
    <w:p w14:paraId="73FEA258" w14:textId="77777777" w:rsidR="00B9119B" w:rsidRPr="007A66CF" w:rsidRDefault="00B9119B" w:rsidP="007A66CF">
      <w:pPr>
        <w:numPr>
          <w:ilvl w:val="0"/>
          <w:numId w:val="4"/>
        </w:numPr>
        <w:spacing w:after="0" w:line="240" w:lineRule="auto"/>
        <w:rPr>
          <w:rFonts w:ascii="Calibri" w:eastAsia="Times New Roman" w:hAnsi="Calibri" w:cs="Calibri"/>
          <w:kern w:val="0"/>
          <w:sz w:val="23"/>
          <w:szCs w:val="23"/>
          <w:lang w:eastAsia="pl-PL"/>
          <w14:ligatures w14:val="none"/>
        </w:rPr>
      </w:pPr>
      <w:r w:rsidRPr="007A66CF">
        <w:rPr>
          <w:rFonts w:ascii="Calibri" w:eastAsia="Times New Roman" w:hAnsi="Calibri" w:cs="Calibri"/>
          <w:b/>
          <w:bCs/>
          <w:kern w:val="0"/>
          <w:sz w:val="23"/>
          <w:szCs w:val="23"/>
          <w:lang w:eastAsia="pl-PL"/>
          <w14:ligatures w14:val="none"/>
        </w:rPr>
        <w:t>Bezpieczna i wspierająca atmosfera</w:t>
      </w:r>
      <w:r w:rsidRPr="007A66CF">
        <w:rPr>
          <w:rFonts w:ascii="Calibri" w:eastAsia="Times New Roman" w:hAnsi="Calibri" w:cs="Calibri"/>
          <w:kern w:val="0"/>
          <w:sz w:val="23"/>
          <w:szCs w:val="23"/>
          <w:lang w:eastAsia="pl-PL"/>
          <w14:ligatures w14:val="none"/>
        </w:rPr>
        <w:t>:</w:t>
      </w:r>
      <w:r w:rsidRPr="007A66CF">
        <w:rPr>
          <w:rFonts w:ascii="Calibri" w:eastAsia="Times New Roman" w:hAnsi="Calibri" w:cs="Calibri"/>
          <w:kern w:val="0"/>
          <w:sz w:val="23"/>
          <w:szCs w:val="23"/>
          <w:lang w:eastAsia="pl-PL"/>
          <w14:ligatures w14:val="none"/>
        </w:rPr>
        <w:br/>
        <w:t>Dzieci muszą być traktowane z szacunkiem, a ich indywidualne potrzeby i cechy muszą być akceptowane przez kadrę projektu oraz inne dzieci. Dyskryminacja, przemoc, w tym werbalna, oraz jakiekolwiek przejawy nierównego traktowania muszą być bezwzględnie eliminowane.</w:t>
      </w:r>
    </w:p>
    <w:p w14:paraId="0AA6F0D9" w14:textId="77777777" w:rsidR="00B9119B" w:rsidRPr="007A66CF" w:rsidRDefault="00B9119B" w:rsidP="007A66CF">
      <w:pPr>
        <w:numPr>
          <w:ilvl w:val="0"/>
          <w:numId w:val="4"/>
        </w:numPr>
        <w:spacing w:after="0" w:line="240" w:lineRule="auto"/>
        <w:rPr>
          <w:rFonts w:ascii="Calibri" w:eastAsia="Times New Roman" w:hAnsi="Calibri" w:cs="Calibri"/>
          <w:kern w:val="0"/>
          <w:sz w:val="23"/>
          <w:szCs w:val="23"/>
          <w:lang w:eastAsia="pl-PL"/>
          <w14:ligatures w14:val="none"/>
        </w:rPr>
      </w:pPr>
      <w:r w:rsidRPr="007A66CF">
        <w:rPr>
          <w:rFonts w:ascii="Calibri" w:eastAsia="Times New Roman" w:hAnsi="Calibri" w:cs="Calibri"/>
          <w:b/>
          <w:bCs/>
          <w:kern w:val="0"/>
          <w:sz w:val="23"/>
          <w:szCs w:val="23"/>
          <w:lang w:eastAsia="pl-PL"/>
          <w14:ligatures w14:val="none"/>
        </w:rPr>
        <w:lastRenderedPageBreak/>
        <w:t>Równy dostęp do uwagi i wsparcia kadry</w:t>
      </w:r>
      <w:r w:rsidRPr="007A66CF">
        <w:rPr>
          <w:rFonts w:ascii="Calibri" w:eastAsia="Times New Roman" w:hAnsi="Calibri" w:cs="Calibri"/>
          <w:kern w:val="0"/>
          <w:sz w:val="23"/>
          <w:szCs w:val="23"/>
          <w:lang w:eastAsia="pl-PL"/>
          <w14:ligatures w14:val="none"/>
        </w:rPr>
        <w:t>:</w:t>
      </w:r>
      <w:r w:rsidRPr="007A66CF">
        <w:rPr>
          <w:rFonts w:ascii="Calibri" w:eastAsia="Times New Roman" w:hAnsi="Calibri" w:cs="Calibri"/>
          <w:kern w:val="0"/>
          <w:sz w:val="23"/>
          <w:szCs w:val="23"/>
          <w:lang w:eastAsia="pl-PL"/>
          <w14:ligatures w14:val="none"/>
        </w:rPr>
        <w:br/>
        <w:t>Wszystkie dzieci muszą mieć zapewnione wsparcie na równym poziomie, niezależnie od swojego wieku, płci, zdolności czy innych cech.</w:t>
      </w:r>
    </w:p>
    <w:p w14:paraId="41727772" w14:textId="77777777" w:rsidR="00B9119B" w:rsidRPr="007A66CF" w:rsidRDefault="00B9119B" w:rsidP="007A66CF">
      <w:pPr>
        <w:numPr>
          <w:ilvl w:val="0"/>
          <w:numId w:val="4"/>
        </w:numPr>
        <w:spacing w:after="0" w:line="240" w:lineRule="auto"/>
        <w:rPr>
          <w:rFonts w:ascii="Calibri" w:eastAsia="Times New Roman" w:hAnsi="Calibri" w:cs="Calibri"/>
          <w:kern w:val="0"/>
          <w:sz w:val="23"/>
          <w:szCs w:val="23"/>
          <w:lang w:eastAsia="pl-PL"/>
          <w14:ligatures w14:val="none"/>
        </w:rPr>
      </w:pPr>
      <w:r w:rsidRPr="007A66CF">
        <w:rPr>
          <w:rFonts w:ascii="Calibri" w:eastAsia="Times New Roman" w:hAnsi="Calibri" w:cs="Calibri"/>
          <w:b/>
          <w:bCs/>
          <w:kern w:val="0"/>
          <w:sz w:val="23"/>
          <w:szCs w:val="23"/>
          <w:lang w:eastAsia="pl-PL"/>
          <w14:ligatures w14:val="none"/>
        </w:rPr>
        <w:t>Wrażliwość na sytuacje dyskryminacyjne</w:t>
      </w:r>
      <w:r w:rsidRPr="007A66CF">
        <w:rPr>
          <w:rFonts w:ascii="Calibri" w:eastAsia="Times New Roman" w:hAnsi="Calibri" w:cs="Calibri"/>
          <w:kern w:val="0"/>
          <w:sz w:val="23"/>
          <w:szCs w:val="23"/>
          <w:lang w:eastAsia="pl-PL"/>
          <w14:ligatures w14:val="none"/>
        </w:rPr>
        <w:t>:</w:t>
      </w:r>
      <w:r w:rsidRPr="007A66CF">
        <w:rPr>
          <w:rFonts w:ascii="Calibri" w:eastAsia="Times New Roman" w:hAnsi="Calibri" w:cs="Calibri"/>
          <w:kern w:val="0"/>
          <w:sz w:val="23"/>
          <w:szCs w:val="23"/>
          <w:lang w:eastAsia="pl-PL"/>
          <w14:ligatures w14:val="none"/>
        </w:rPr>
        <w:br/>
        <w:t>Kadra powinna być przeszkolona w zakresie reagowania na sytuacje, które mogą prowadzić do nierównego traktowania dzieci. W przypadku stwierdzenia takiego zdarzenia należy podjąć działania naprawcze i przeciwdziałające przyszłym incydentom.</w:t>
      </w:r>
    </w:p>
    <w:p w14:paraId="5F5D163F" w14:textId="77777777" w:rsidR="00B9119B" w:rsidRPr="007A66CF" w:rsidRDefault="00B9119B" w:rsidP="007A66CF">
      <w:pPr>
        <w:spacing w:after="0" w:line="240" w:lineRule="auto"/>
        <w:rPr>
          <w:rFonts w:ascii="Calibri" w:eastAsia="Times New Roman" w:hAnsi="Calibri" w:cs="Calibri"/>
          <w:kern w:val="0"/>
          <w:sz w:val="23"/>
          <w:szCs w:val="23"/>
          <w:lang w:eastAsia="pl-PL"/>
          <w14:ligatures w14:val="none"/>
        </w:rPr>
      </w:pPr>
    </w:p>
    <w:p w14:paraId="112B53D1" w14:textId="77777777" w:rsidR="00B9119B" w:rsidRPr="007A66CF" w:rsidRDefault="00B9119B" w:rsidP="007A66CF">
      <w:pPr>
        <w:spacing w:after="0" w:line="240" w:lineRule="auto"/>
        <w:outlineLvl w:val="2"/>
        <w:rPr>
          <w:rFonts w:ascii="Calibri" w:eastAsia="Times New Roman" w:hAnsi="Calibri" w:cs="Calibri"/>
          <w:b/>
          <w:bCs/>
          <w:kern w:val="0"/>
          <w:sz w:val="23"/>
          <w:szCs w:val="23"/>
          <w:lang w:eastAsia="pl-PL"/>
          <w14:ligatures w14:val="none"/>
        </w:rPr>
      </w:pPr>
      <w:r w:rsidRPr="007A66CF">
        <w:rPr>
          <w:rFonts w:ascii="Calibri" w:eastAsia="Times New Roman" w:hAnsi="Calibri" w:cs="Calibri"/>
          <w:b/>
          <w:bCs/>
          <w:kern w:val="0"/>
          <w:sz w:val="23"/>
          <w:szCs w:val="23"/>
          <w:lang w:eastAsia="pl-PL"/>
          <w14:ligatures w14:val="none"/>
        </w:rPr>
        <w:t>5. Monitorowanie i ewaluacja</w:t>
      </w:r>
    </w:p>
    <w:p w14:paraId="463B461A" w14:textId="77777777" w:rsidR="00B9119B" w:rsidRPr="007A66CF" w:rsidRDefault="00B9119B" w:rsidP="007A66CF">
      <w:pPr>
        <w:numPr>
          <w:ilvl w:val="0"/>
          <w:numId w:val="5"/>
        </w:numPr>
        <w:spacing w:after="0" w:line="240" w:lineRule="auto"/>
        <w:rPr>
          <w:rFonts w:ascii="Calibri" w:eastAsia="Times New Roman" w:hAnsi="Calibri" w:cs="Calibri"/>
          <w:kern w:val="0"/>
          <w:sz w:val="23"/>
          <w:szCs w:val="23"/>
          <w:lang w:eastAsia="pl-PL"/>
          <w14:ligatures w14:val="none"/>
        </w:rPr>
      </w:pPr>
      <w:r w:rsidRPr="007A66CF">
        <w:rPr>
          <w:rFonts w:ascii="Calibri" w:eastAsia="Times New Roman" w:hAnsi="Calibri" w:cs="Calibri"/>
          <w:b/>
          <w:bCs/>
          <w:kern w:val="0"/>
          <w:sz w:val="23"/>
          <w:szCs w:val="23"/>
          <w:lang w:eastAsia="pl-PL"/>
          <w14:ligatures w14:val="none"/>
        </w:rPr>
        <w:t>Obserwacja realizacji zasad równości</w:t>
      </w:r>
      <w:r w:rsidRPr="007A66CF">
        <w:rPr>
          <w:rFonts w:ascii="Calibri" w:eastAsia="Times New Roman" w:hAnsi="Calibri" w:cs="Calibri"/>
          <w:kern w:val="0"/>
          <w:sz w:val="23"/>
          <w:szCs w:val="23"/>
          <w:lang w:eastAsia="pl-PL"/>
          <w14:ligatures w14:val="none"/>
        </w:rPr>
        <w:t>:</w:t>
      </w:r>
      <w:r w:rsidRPr="007A66CF">
        <w:rPr>
          <w:rFonts w:ascii="Calibri" w:eastAsia="Times New Roman" w:hAnsi="Calibri" w:cs="Calibri"/>
          <w:kern w:val="0"/>
          <w:sz w:val="23"/>
          <w:szCs w:val="23"/>
          <w:lang w:eastAsia="pl-PL"/>
          <w14:ligatures w14:val="none"/>
        </w:rPr>
        <w:br/>
        <w:t>Należy regularnie monitorować, czy zasady równości szans i niedyskryminacji są przestrzegane w praktyce, oraz zbierać opinie rodziców/opiekunów na temat sposobu traktowania dzieci.</w:t>
      </w:r>
    </w:p>
    <w:p w14:paraId="6AFD30BB" w14:textId="77777777" w:rsidR="00B9119B" w:rsidRPr="007A66CF" w:rsidRDefault="00B9119B" w:rsidP="007A66CF">
      <w:pPr>
        <w:numPr>
          <w:ilvl w:val="0"/>
          <w:numId w:val="5"/>
        </w:numPr>
        <w:spacing w:after="0" w:line="240" w:lineRule="auto"/>
        <w:rPr>
          <w:rFonts w:ascii="Calibri" w:eastAsia="Times New Roman" w:hAnsi="Calibri" w:cs="Calibri"/>
          <w:kern w:val="0"/>
          <w:sz w:val="23"/>
          <w:szCs w:val="23"/>
          <w:lang w:eastAsia="pl-PL"/>
          <w14:ligatures w14:val="none"/>
        </w:rPr>
      </w:pPr>
      <w:r w:rsidRPr="007A66CF">
        <w:rPr>
          <w:rFonts w:ascii="Calibri" w:eastAsia="Times New Roman" w:hAnsi="Calibri" w:cs="Calibri"/>
          <w:b/>
          <w:bCs/>
          <w:kern w:val="0"/>
          <w:sz w:val="23"/>
          <w:szCs w:val="23"/>
          <w:lang w:eastAsia="pl-PL"/>
          <w14:ligatures w14:val="none"/>
        </w:rPr>
        <w:t>Reagowanie na sygnały nierówności</w:t>
      </w:r>
      <w:r w:rsidRPr="007A66CF">
        <w:rPr>
          <w:rFonts w:ascii="Calibri" w:eastAsia="Times New Roman" w:hAnsi="Calibri" w:cs="Calibri"/>
          <w:kern w:val="0"/>
          <w:sz w:val="23"/>
          <w:szCs w:val="23"/>
          <w:lang w:eastAsia="pl-PL"/>
          <w14:ligatures w14:val="none"/>
        </w:rPr>
        <w:t>:</w:t>
      </w:r>
      <w:r w:rsidRPr="007A66CF">
        <w:rPr>
          <w:rFonts w:ascii="Calibri" w:eastAsia="Times New Roman" w:hAnsi="Calibri" w:cs="Calibri"/>
          <w:kern w:val="0"/>
          <w:sz w:val="23"/>
          <w:szCs w:val="23"/>
          <w:lang w:eastAsia="pl-PL"/>
          <w14:ligatures w14:val="none"/>
        </w:rPr>
        <w:br/>
        <w:t>W przypadku zgłoszenia przez rodziców, opiekunów lub kadrę sytuacji potencjalnie naruszającej zasadę równości, należy podjąć szybkie działania wyjaśniające i naprawcze.</w:t>
      </w:r>
    </w:p>
    <w:p w14:paraId="0E43553F" w14:textId="77777777" w:rsidR="00B9119B" w:rsidRPr="007A66CF" w:rsidRDefault="00B9119B" w:rsidP="007A66CF">
      <w:pPr>
        <w:spacing w:after="0" w:line="240" w:lineRule="auto"/>
        <w:rPr>
          <w:rFonts w:ascii="Calibri" w:eastAsia="Times New Roman" w:hAnsi="Calibri" w:cs="Calibri"/>
          <w:kern w:val="0"/>
          <w:sz w:val="23"/>
          <w:szCs w:val="23"/>
          <w:lang w:eastAsia="pl-PL"/>
          <w14:ligatures w14:val="none"/>
        </w:rPr>
      </w:pPr>
    </w:p>
    <w:p w14:paraId="482A0729" w14:textId="77777777" w:rsidR="00B9119B" w:rsidRPr="007A66CF" w:rsidRDefault="00B9119B" w:rsidP="007A66CF">
      <w:pPr>
        <w:spacing w:after="0" w:line="240" w:lineRule="auto"/>
        <w:outlineLvl w:val="2"/>
        <w:rPr>
          <w:rFonts w:ascii="Calibri" w:eastAsia="Times New Roman" w:hAnsi="Calibri" w:cs="Calibri"/>
          <w:b/>
          <w:bCs/>
          <w:kern w:val="0"/>
          <w:sz w:val="23"/>
          <w:szCs w:val="23"/>
          <w:lang w:eastAsia="pl-PL"/>
          <w14:ligatures w14:val="none"/>
        </w:rPr>
      </w:pPr>
      <w:r w:rsidRPr="007A66CF">
        <w:rPr>
          <w:rFonts w:ascii="Calibri" w:eastAsia="Times New Roman" w:hAnsi="Calibri" w:cs="Calibri"/>
          <w:b/>
          <w:bCs/>
          <w:kern w:val="0"/>
          <w:sz w:val="23"/>
          <w:szCs w:val="23"/>
          <w:lang w:eastAsia="pl-PL"/>
          <w14:ligatures w14:val="none"/>
        </w:rPr>
        <w:t>6. Szkolenia i świadomość personelu</w:t>
      </w:r>
    </w:p>
    <w:p w14:paraId="0F618F5B" w14:textId="77777777" w:rsidR="00B9119B" w:rsidRPr="007A66CF" w:rsidRDefault="00B9119B" w:rsidP="007A66CF">
      <w:pPr>
        <w:numPr>
          <w:ilvl w:val="0"/>
          <w:numId w:val="6"/>
        </w:numPr>
        <w:spacing w:after="0" w:line="240" w:lineRule="auto"/>
        <w:rPr>
          <w:rFonts w:ascii="Calibri" w:eastAsia="Times New Roman" w:hAnsi="Calibri" w:cs="Calibri"/>
          <w:kern w:val="0"/>
          <w:sz w:val="23"/>
          <w:szCs w:val="23"/>
          <w:lang w:eastAsia="pl-PL"/>
          <w14:ligatures w14:val="none"/>
        </w:rPr>
      </w:pPr>
      <w:r w:rsidRPr="007A66CF">
        <w:rPr>
          <w:rFonts w:ascii="Calibri" w:eastAsia="Times New Roman" w:hAnsi="Calibri" w:cs="Calibri"/>
          <w:b/>
          <w:bCs/>
          <w:kern w:val="0"/>
          <w:sz w:val="23"/>
          <w:szCs w:val="23"/>
          <w:lang w:eastAsia="pl-PL"/>
          <w14:ligatures w14:val="none"/>
        </w:rPr>
        <w:t>Przygotowanie kadry</w:t>
      </w:r>
      <w:r w:rsidRPr="007A66CF">
        <w:rPr>
          <w:rFonts w:ascii="Calibri" w:eastAsia="Times New Roman" w:hAnsi="Calibri" w:cs="Calibri"/>
          <w:kern w:val="0"/>
          <w:sz w:val="23"/>
          <w:szCs w:val="23"/>
          <w:lang w:eastAsia="pl-PL"/>
          <w14:ligatures w14:val="none"/>
        </w:rPr>
        <w:t>:</w:t>
      </w:r>
      <w:r w:rsidRPr="007A66CF">
        <w:rPr>
          <w:rFonts w:ascii="Calibri" w:eastAsia="Times New Roman" w:hAnsi="Calibri" w:cs="Calibri"/>
          <w:kern w:val="0"/>
          <w:sz w:val="23"/>
          <w:szCs w:val="23"/>
          <w:lang w:eastAsia="pl-PL"/>
          <w14:ligatures w14:val="none"/>
        </w:rPr>
        <w:br/>
        <w:t>Osoby zaangażowane w realizację projektu przejdą szkolenie dotyczące zasad równości szans i niedyskryminacji, aby unikać działań niezgodnych z wytycznymi oraz skutecznie wspierać wszystkich uczestników projektu.</w:t>
      </w:r>
    </w:p>
    <w:p w14:paraId="2CC55945" w14:textId="77777777" w:rsidR="00B9119B" w:rsidRPr="007A66CF" w:rsidRDefault="00B9119B" w:rsidP="007A66CF">
      <w:pPr>
        <w:numPr>
          <w:ilvl w:val="0"/>
          <w:numId w:val="6"/>
        </w:numPr>
        <w:spacing w:after="0" w:line="240" w:lineRule="auto"/>
        <w:rPr>
          <w:rFonts w:ascii="Calibri" w:eastAsia="Times New Roman" w:hAnsi="Calibri" w:cs="Calibri"/>
          <w:kern w:val="0"/>
          <w:sz w:val="23"/>
          <w:szCs w:val="23"/>
          <w:lang w:eastAsia="pl-PL"/>
          <w14:ligatures w14:val="none"/>
        </w:rPr>
      </w:pPr>
      <w:r w:rsidRPr="007A66CF">
        <w:rPr>
          <w:rFonts w:ascii="Calibri" w:eastAsia="Times New Roman" w:hAnsi="Calibri" w:cs="Calibri"/>
          <w:b/>
          <w:bCs/>
          <w:kern w:val="0"/>
          <w:sz w:val="23"/>
          <w:szCs w:val="23"/>
          <w:lang w:eastAsia="pl-PL"/>
          <w14:ligatures w14:val="none"/>
        </w:rPr>
        <w:t>Podnoszenie świadomości rodziców i dzieci</w:t>
      </w:r>
      <w:r w:rsidRPr="007A66CF">
        <w:rPr>
          <w:rFonts w:ascii="Calibri" w:eastAsia="Times New Roman" w:hAnsi="Calibri" w:cs="Calibri"/>
          <w:kern w:val="0"/>
          <w:sz w:val="23"/>
          <w:szCs w:val="23"/>
          <w:lang w:eastAsia="pl-PL"/>
          <w14:ligatures w14:val="none"/>
        </w:rPr>
        <w:t>:</w:t>
      </w:r>
      <w:r w:rsidRPr="007A66CF">
        <w:rPr>
          <w:rFonts w:ascii="Calibri" w:eastAsia="Times New Roman" w:hAnsi="Calibri" w:cs="Calibri"/>
          <w:kern w:val="0"/>
          <w:sz w:val="23"/>
          <w:szCs w:val="23"/>
          <w:lang w:eastAsia="pl-PL"/>
          <w14:ligatures w14:val="none"/>
        </w:rPr>
        <w:br/>
        <w:t>W ramach projektu można organizować spotkania i warsztaty promujące wartości równości, szacunku oraz akceptacji różnorodności.</w:t>
      </w:r>
    </w:p>
    <w:p w14:paraId="29FE8349" w14:textId="77777777" w:rsidR="00B9119B" w:rsidRPr="007A66CF" w:rsidRDefault="00B9119B" w:rsidP="007A66CF">
      <w:pPr>
        <w:spacing w:after="0" w:line="240" w:lineRule="auto"/>
        <w:rPr>
          <w:rFonts w:ascii="Calibri" w:eastAsia="Times New Roman" w:hAnsi="Calibri" w:cs="Calibri"/>
          <w:kern w:val="0"/>
          <w:sz w:val="23"/>
          <w:szCs w:val="23"/>
          <w:lang w:eastAsia="pl-PL"/>
          <w14:ligatures w14:val="none"/>
        </w:rPr>
      </w:pPr>
      <w:r w:rsidRPr="007A66CF">
        <w:rPr>
          <w:rFonts w:ascii="Calibri" w:eastAsia="Times New Roman" w:hAnsi="Calibri" w:cs="Calibri"/>
          <w:kern w:val="0"/>
          <w:sz w:val="23"/>
          <w:szCs w:val="23"/>
          <w:lang w:eastAsia="pl-PL"/>
          <w14:ligatures w14:val="none"/>
        </w:rPr>
        <w:t>Przestrzeganie powyższych zasad pozwala na stworzenie środowiska, które wspiera rozwój dzieci w duchu równości i integracji. Zasady te powinny być nie tylko wdrożone w dokumentach projektu, ale również aktywnie realizowane przez wszystkich uczestników projektu w praktyce, co pozwoli uniknąć potencjalnych naruszeń praw pozostałych uczestników.</w:t>
      </w:r>
    </w:p>
    <w:p w14:paraId="23FF4B7B" w14:textId="77777777" w:rsidR="00B9119B" w:rsidRPr="007A66CF" w:rsidRDefault="00B9119B" w:rsidP="007A66CF">
      <w:pPr>
        <w:spacing w:after="0" w:line="240" w:lineRule="auto"/>
        <w:rPr>
          <w:rFonts w:ascii="Calibri" w:hAnsi="Calibri" w:cs="Calibri"/>
          <w:sz w:val="23"/>
          <w:szCs w:val="23"/>
        </w:rPr>
      </w:pPr>
    </w:p>
    <w:p w14:paraId="579F4356" w14:textId="327411A6" w:rsidR="00B9119B" w:rsidRPr="007A66CF" w:rsidRDefault="00B9119B" w:rsidP="007A66CF">
      <w:pPr>
        <w:spacing w:after="0" w:line="240" w:lineRule="auto"/>
        <w:rPr>
          <w:rFonts w:ascii="Calibri" w:hAnsi="Calibri" w:cs="Calibri"/>
          <w:b/>
          <w:bCs/>
          <w:sz w:val="23"/>
          <w:szCs w:val="23"/>
        </w:rPr>
      </w:pPr>
      <w:r w:rsidRPr="007A66CF">
        <w:rPr>
          <w:rFonts w:ascii="Calibri" w:hAnsi="Calibri" w:cs="Calibri"/>
          <w:b/>
          <w:bCs/>
          <w:sz w:val="23"/>
          <w:szCs w:val="23"/>
        </w:rPr>
        <w:t>Kiedy rodzic/opiekun dzienny dzieck</w:t>
      </w:r>
      <w:r w:rsidR="008A5078" w:rsidRPr="007A66CF">
        <w:rPr>
          <w:rFonts w:ascii="Calibri" w:hAnsi="Calibri" w:cs="Calibri"/>
          <w:b/>
          <w:bCs/>
          <w:sz w:val="23"/>
          <w:szCs w:val="23"/>
        </w:rPr>
        <w:t>a</w:t>
      </w:r>
      <w:r w:rsidRPr="007A66CF">
        <w:rPr>
          <w:rFonts w:ascii="Calibri" w:hAnsi="Calibri" w:cs="Calibri"/>
          <w:b/>
          <w:bCs/>
          <w:sz w:val="23"/>
          <w:szCs w:val="23"/>
        </w:rPr>
        <w:t xml:space="preserve"> jest dyskryminowan</w:t>
      </w:r>
      <w:r w:rsidR="008A5078" w:rsidRPr="007A66CF">
        <w:rPr>
          <w:rFonts w:ascii="Calibri" w:hAnsi="Calibri" w:cs="Calibri"/>
          <w:b/>
          <w:bCs/>
          <w:sz w:val="23"/>
          <w:szCs w:val="23"/>
        </w:rPr>
        <w:t>y</w:t>
      </w:r>
      <w:r w:rsidRPr="007A66CF">
        <w:rPr>
          <w:rFonts w:ascii="Calibri" w:hAnsi="Calibri" w:cs="Calibri"/>
          <w:b/>
          <w:bCs/>
          <w:sz w:val="23"/>
          <w:szCs w:val="23"/>
        </w:rPr>
        <w:t xml:space="preserve"> – przykładowe sytuacje oraz potencjalne skutki:</w:t>
      </w:r>
    </w:p>
    <w:p w14:paraId="214A956B" w14:textId="77777777" w:rsidR="00D539D3" w:rsidRPr="007A66CF" w:rsidRDefault="00D539D3" w:rsidP="007A66CF">
      <w:pPr>
        <w:spacing w:after="0" w:line="240" w:lineRule="auto"/>
        <w:rPr>
          <w:rFonts w:ascii="Calibri" w:hAnsi="Calibri" w:cs="Calibri"/>
          <w:sz w:val="23"/>
          <w:szCs w:val="23"/>
        </w:rPr>
      </w:pPr>
    </w:p>
    <w:p w14:paraId="4552EA89" w14:textId="77777777" w:rsidR="00D539D3" w:rsidRPr="007A66CF" w:rsidRDefault="00D539D3" w:rsidP="007A66CF">
      <w:pPr>
        <w:spacing w:after="0" w:line="240" w:lineRule="auto"/>
        <w:outlineLvl w:val="3"/>
        <w:rPr>
          <w:rFonts w:ascii="Calibri" w:eastAsia="Times New Roman" w:hAnsi="Calibri" w:cs="Calibri"/>
          <w:b/>
          <w:bCs/>
          <w:kern w:val="0"/>
          <w:sz w:val="23"/>
          <w:szCs w:val="23"/>
          <w:lang w:eastAsia="pl-PL"/>
          <w14:ligatures w14:val="none"/>
        </w:rPr>
      </w:pPr>
      <w:r w:rsidRPr="007A66CF">
        <w:rPr>
          <w:rFonts w:ascii="Calibri" w:eastAsia="Times New Roman" w:hAnsi="Calibri" w:cs="Calibri"/>
          <w:b/>
          <w:bCs/>
          <w:kern w:val="0"/>
          <w:sz w:val="23"/>
          <w:szCs w:val="23"/>
          <w:lang w:eastAsia="pl-PL"/>
          <w14:ligatures w14:val="none"/>
        </w:rPr>
        <w:t>Płeć</w:t>
      </w:r>
    </w:p>
    <w:p w14:paraId="18FC5A3F" w14:textId="77777777" w:rsidR="00D539D3" w:rsidRPr="007A66CF" w:rsidRDefault="00D539D3" w:rsidP="007A66CF">
      <w:pPr>
        <w:spacing w:after="0" w:line="240" w:lineRule="auto"/>
        <w:rPr>
          <w:rFonts w:ascii="Calibri" w:eastAsia="Times New Roman" w:hAnsi="Calibri" w:cs="Calibri"/>
          <w:kern w:val="0"/>
          <w:sz w:val="23"/>
          <w:szCs w:val="23"/>
          <w:lang w:eastAsia="pl-PL"/>
          <w14:ligatures w14:val="none"/>
        </w:rPr>
      </w:pPr>
      <w:r w:rsidRPr="007A66CF">
        <w:rPr>
          <w:rFonts w:ascii="Calibri" w:eastAsia="Times New Roman" w:hAnsi="Calibri" w:cs="Calibri"/>
          <w:b/>
          <w:bCs/>
          <w:kern w:val="0"/>
          <w:sz w:val="23"/>
          <w:szCs w:val="23"/>
          <w:lang w:eastAsia="pl-PL"/>
          <w14:ligatures w14:val="none"/>
        </w:rPr>
        <w:t>Przykład 1 - Preferowanie matek nad ojcami:</w:t>
      </w:r>
      <w:r w:rsidRPr="007A66CF">
        <w:rPr>
          <w:rFonts w:ascii="Calibri" w:eastAsia="Times New Roman" w:hAnsi="Calibri" w:cs="Calibri"/>
          <w:kern w:val="0"/>
          <w:sz w:val="23"/>
          <w:szCs w:val="23"/>
          <w:lang w:eastAsia="pl-PL"/>
          <w14:ligatures w14:val="none"/>
        </w:rPr>
        <w:br/>
        <w:t>Podczas rekrutacji podkreślane jest, że projekt skierowany jest głównie do matek, co może zniechęcić ojców do aplikowania. Taki przekaz utrwala stereotyp, że wychowanie dzieci jest wyłącznie domeną kobiet.</w:t>
      </w:r>
    </w:p>
    <w:p w14:paraId="241ED983" w14:textId="77777777" w:rsidR="00D539D3" w:rsidRPr="007A66CF" w:rsidRDefault="00D539D3" w:rsidP="007A66CF">
      <w:pPr>
        <w:spacing w:after="0" w:line="240" w:lineRule="auto"/>
        <w:rPr>
          <w:rFonts w:ascii="Calibri" w:eastAsia="Times New Roman" w:hAnsi="Calibri" w:cs="Calibri"/>
          <w:kern w:val="0"/>
          <w:sz w:val="23"/>
          <w:szCs w:val="23"/>
          <w:lang w:eastAsia="pl-PL"/>
          <w14:ligatures w14:val="none"/>
        </w:rPr>
      </w:pPr>
      <w:r w:rsidRPr="007A66CF">
        <w:rPr>
          <w:rFonts w:ascii="Calibri" w:eastAsia="Times New Roman" w:hAnsi="Calibri" w:cs="Calibri"/>
          <w:b/>
          <w:bCs/>
          <w:kern w:val="0"/>
          <w:sz w:val="23"/>
          <w:szCs w:val="23"/>
          <w:lang w:eastAsia="pl-PL"/>
          <w14:ligatures w14:val="none"/>
        </w:rPr>
        <w:t>Przykład 2 - Zakładanie stereotypowych ról:</w:t>
      </w:r>
      <w:r w:rsidRPr="007A66CF">
        <w:rPr>
          <w:rFonts w:ascii="Calibri" w:eastAsia="Times New Roman" w:hAnsi="Calibri" w:cs="Calibri"/>
          <w:kern w:val="0"/>
          <w:sz w:val="23"/>
          <w:szCs w:val="23"/>
          <w:lang w:eastAsia="pl-PL"/>
          <w14:ligatures w14:val="none"/>
        </w:rPr>
        <w:br/>
        <w:t>Organizowanie warsztatów kulinarnych skierowanych wyłącznie do kobiet, podczas gdy zajęcia techniczne czy sportowe przeznaczone są dla mężczyzn, co ogranicza możliwość wyboru dla rodziców/opiekunów prawnych niezależnie od ich płci.</w:t>
      </w:r>
    </w:p>
    <w:p w14:paraId="4E8B3A06" w14:textId="77777777" w:rsidR="00D539D3" w:rsidRPr="007A66CF" w:rsidRDefault="00D539D3" w:rsidP="007A66CF">
      <w:pPr>
        <w:spacing w:after="0" w:line="240" w:lineRule="auto"/>
        <w:rPr>
          <w:rFonts w:ascii="Calibri" w:eastAsia="Times New Roman" w:hAnsi="Calibri" w:cs="Calibri"/>
          <w:kern w:val="0"/>
          <w:sz w:val="23"/>
          <w:szCs w:val="23"/>
          <w:lang w:eastAsia="pl-PL"/>
          <w14:ligatures w14:val="none"/>
        </w:rPr>
      </w:pPr>
      <w:r w:rsidRPr="007A66CF">
        <w:rPr>
          <w:rFonts w:ascii="Calibri" w:eastAsia="Times New Roman" w:hAnsi="Calibri" w:cs="Calibri"/>
          <w:b/>
          <w:bCs/>
          <w:kern w:val="0"/>
          <w:sz w:val="23"/>
          <w:szCs w:val="23"/>
          <w:lang w:eastAsia="pl-PL"/>
          <w14:ligatures w14:val="none"/>
        </w:rPr>
        <w:t>Przykład 3 - Używanie języka wykluczającego:</w:t>
      </w:r>
      <w:r w:rsidRPr="007A66CF">
        <w:rPr>
          <w:rFonts w:ascii="Calibri" w:eastAsia="Times New Roman" w:hAnsi="Calibri" w:cs="Calibri"/>
          <w:kern w:val="0"/>
          <w:sz w:val="23"/>
          <w:szCs w:val="23"/>
          <w:lang w:eastAsia="pl-PL"/>
          <w14:ligatures w14:val="none"/>
        </w:rPr>
        <w:br/>
        <w:t>W materiałach rekrutacyjnych używane są zwroty wyłącznie w rodzaju żeńskim, np. „Matki dzieci w wieku przedszkolnym zapraszamy do udziału”, co wyklucza ojców lub innych opiekunów.</w:t>
      </w:r>
    </w:p>
    <w:p w14:paraId="4E3DE44D" w14:textId="77777777" w:rsidR="00D539D3" w:rsidRPr="007A66CF" w:rsidRDefault="00D539D3" w:rsidP="007A66CF">
      <w:pPr>
        <w:spacing w:after="0" w:line="240" w:lineRule="auto"/>
        <w:rPr>
          <w:rFonts w:ascii="Calibri" w:eastAsia="Times New Roman" w:hAnsi="Calibri" w:cs="Calibri"/>
          <w:kern w:val="0"/>
          <w:sz w:val="23"/>
          <w:szCs w:val="23"/>
          <w:lang w:eastAsia="pl-PL"/>
          <w14:ligatures w14:val="none"/>
        </w:rPr>
      </w:pPr>
    </w:p>
    <w:p w14:paraId="376C3BEF" w14:textId="77777777" w:rsidR="00D539D3" w:rsidRPr="007A66CF" w:rsidRDefault="00D539D3" w:rsidP="007A66CF">
      <w:pPr>
        <w:spacing w:after="0" w:line="240" w:lineRule="auto"/>
        <w:outlineLvl w:val="3"/>
        <w:rPr>
          <w:rFonts w:ascii="Calibri" w:eastAsia="Times New Roman" w:hAnsi="Calibri" w:cs="Calibri"/>
          <w:b/>
          <w:bCs/>
          <w:kern w:val="0"/>
          <w:sz w:val="23"/>
          <w:szCs w:val="23"/>
          <w:lang w:eastAsia="pl-PL"/>
          <w14:ligatures w14:val="none"/>
        </w:rPr>
      </w:pPr>
      <w:r w:rsidRPr="007A66CF">
        <w:rPr>
          <w:rFonts w:ascii="Calibri" w:eastAsia="Times New Roman" w:hAnsi="Calibri" w:cs="Calibri"/>
          <w:b/>
          <w:bCs/>
          <w:kern w:val="0"/>
          <w:sz w:val="23"/>
          <w:szCs w:val="23"/>
          <w:lang w:eastAsia="pl-PL"/>
          <w14:ligatures w14:val="none"/>
        </w:rPr>
        <w:t>Wiek</w:t>
      </w:r>
    </w:p>
    <w:p w14:paraId="4E44111F" w14:textId="77777777" w:rsidR="00D539D3" w:rsidRPr="007A66CF" w:rsidRDefault="00D539D3" w:rsidP="007A66CF">
      <w:pPr>
        <w:spacing w:after="0" w:line="240" w:lineRule="auto"/>
        <w:rPr>
          <w:rFonts w:ascii="Calibri" w:eastAsia="Times New Roman" w:hAnsi="Calibri" w:cs="Calibri"/>
          <w:kern w:val="0"/>
          <w:sz w:val="23"/>
          <w:szCs w:val="23"/>
          <w:lang w:eastAsia="pl-PL"/>
          <w14:ligatures w14:val="none"/>
        </w:rPr>
      </w:pPr>
      <w:r w:rsidRPr="007A66CF">
        <w:rPr>
          <w:rFonts w:ascii="Calibri" w:eastAsia="Times New Roman" w:hAnsi="Calibri" w:cs="Calibri"/>
          <w:b/>
          <w:bCs/>
          <w:kern w:val="0"/>
          <w:sz w:val="23"/>
          <w:szCs w:val="23"/>
          <w:lang w:eastAsia="pl-PL"/>
          <w14:ligatures w14:val="none"/>
        </w:rPr>
        <w:lastRenderedPageBreak/>
        <w:t>Przykład 1 - Wykluczanie młodszych rodziców/opiekunów prawnych:</w:t>
      </w:r>
      <w:r w:rsidRPr="007A66CF">
        <w:rPr>
          <w:rFonts w:ascii="Calibri" w:eastAsia="Times New Roman" w:hAnsi="Calibri" w:cs="Calibri"/>
          <w:kern w:val="0"/>
          <w:sz w:val="23"/>
          <w:szCs w:val="23"/>
          <w:lang w:eastAsia="pl-PL"/>
          <w14:ligatures w14:val="none"/>
        </w:rPr>
        <w:br/>
        <w:t>Projekt wprowadza wymóg minimalnego wieku rodzica (np. 25 lat), ignorując sytuację młodych rodziców, którzy również mogą potrzebować wsparcia.</w:t>
      </w:r>
    </w:p>
    <w:p w14:paraId="2451AF2D" w14:textId="77777777" w:rsidR="00D539D3" w:rsidRPr="007A66CF" w:rsidRDefault="00D539D3" w:rsidP="007A66CF">
      <w:pPr>
        <w:spacing w:after="0" w:line="240" w:lineRule="auto"/>
        <w:rPr>
          <w:rFonts w:ascii="Calibri" w:eastAsia="Times New Roman" w:hAnsi="Calibri" w:cs="Calibri"/>
          <w:kern w:val="0"/>
          <w:sz w:val="23"/>
          <w:szCs w:val="23"/>
          <w:lang w:eastAsia="pl-PL"/>
          <w14:ligatures w14:val="none"/>
        </w:rPr>
      </w:pPr>
      <w:r w:rsidRPr="007A66CF">
        <w:rPr>
          <w:rFonts w:ascii="Calibri" w:eastAsia="Times New Roman" w:hAnsi="Calibri" w:cs="Calibri"/>
          <w:b/>
          <w:bCs/>
          <w:kern w:val="0"/>
          <w:sz w:val="23"/>
          <w:szCs w:val="23"/>
          <w:lang w:eastAsia="pl-PL"/>
          <w14:ligatures w14:val="none"/>
        </w:rPr>
        <w:t>Przykład 2 - Brak uwzględnienia starszych rodziców/opiekunów prawnych:</w:t>
      </w:r>
      <w:r w:rsidRPr="007A66CF">
        <w:rPr>
          <w:rFonts w:ascii="Calibri" w:eastAsia="Times New Roman" w:hAnsi="Calibri" w:cs="Calibri"/>
          <w:kern w:val="0"/>
          <w:sz w:val="23"/>
          <w:szCs w:val="23"/>
          <w:lang w:eastAsia="pl-PL"/>
          <w14:ligatures w14:val="none"/>
        </w:rPr>
        <w:br/>
        <w:t>Beneficjent zakłada, że starsi rodzice, np. po 40. roku życia, nie są „typowymi uczestnikami” projektu i nie dostosowują formy zajęć do ich potrzeb.</w:t>
      </w:r>
    </w:p>
    <w:p w14:paraId="6CBA0DD0" w14:textId="77777777" w:rsidR="00D539D3" w:rsidRPr="007A66CF" w:rsidRDefault="00D539D3" w:rsidP="007A66CF">
      <w:pPr>
        <w:spacing w:after="0" w:line="240" w:lineRule="auto"/>
        <w:rPr>
          <w:rFonts w:ascii="Calibri" w:eastAsia="Times New Roman" w:hAnsi="Calibri" w:cs="Calibri"/>
          <w:kern w:val="0"/>
          <w:sz w:val="23"/>
          <w:szCs w:val="23"/>
          <w:lang w:eastAsia="pl-PL"/>
          <w14:ligatures w14:val="none"/>
        </w:rPr>
      </w:pPr>
      <w:r w:rsidRPr="007A66CF">
        <w:rPr>
          <w:rFonts w:ascii="Calibri" w:eastAsia="Times New Roman" w:hAnsi="Calibri" w:cs="Calibri"/>
          <w:b/>
          <w:bCs/>
          <w:kern w:val="0"/>
          <w:sz w:val="23"/>
          <w:szCs w:val="23"/>
          <w:lang w:eastAsia="pl-PL"/>
          <w14:ligatures w14:val="none"/>
        </w:rPr>
        <w:t>Przykład 3 - Ignorowanie różnorodnych ścieżek rodzicielstwa:</w:t>
      </w:r>
      <w:r w:rsidRPr="007A66CF">
        <w:rPr>
          <w:rFonts w:ascii="Calibri" w:eastAsia="Times New Roman" w:hAnsi="Calibri" w:cs="Calibri"/>
          <w:kern w:val="0"/>
          <w:sz w:val="23"/>
          <w:szCs w:val="23"/>
          <w:lang w:eastAsia="pl-PL"/>
          <w14:ligatures w14:val="none"/>
        </w:rPr>
        <w:br/>
        <w:t>Rodzice adopcyjni czy zastępczy mogą być wykluczeni, jeśli ich wiek znacząco odbiega od średniej.</w:t>
      </w:r>
    </w:p>
    <w:p w14:paraId="3A84D122" w14:textId="77777777" w:rsidR="00D539D3" w:rsidRPr="007A66CF" w:rsidRDefault="00D539D3" w:rsidP="007A66CF">
      <w:pPr>
        <w:spacing w:after="0" w:line="240" w:lineRule="auto"/>
        <w:rPr>
          <w:rFonts w:ascii="Calibri" w:eastAsia="Times New Roman" w:hAnsi="Calibri" w:cs="Calibri"/>
          <w:kern w:val="0"/>
          <w:sz w:val="23"/>
          <w:szCs w:val="23"/>
          <w:lang w:eastAsia="pl-PL"/>
          <w14:ligatures w14:val="none"/>
        </w:rPr>
      </w:pPr>
    </w:p>
    <w:p w14:paraId="38B0D4CE" w14:textId="77777777" w:rsidR="00D539D3" w:rsidRPr="007A66CF" w:rsidRDefault="00D539D3" w:rsidP="007A66CF">
      <w:pPr>
        <w:spacing w:after="0" w:line="240" w:lineRule="auto"/>
        <w:outlineLvl w:val="3"/>
        <w:rPr>
          <w:rFonts w:ascii="Calibri" w:eastAsia="Times New Roman" w:hAnsi="Calibri" w:cs="Calibri"/>
          <w:b/>
          <w:bCs/>
          <w:kern w:val="0"/>
          <w:sz w:val="23"/>
          <w:szCs w:val="23"/>
          <w:lang w:eastAsia="pl-PL"/>
          <w14:ligatures w14:val="none"/>
        </w:rPr>
      </w:pPr>
      <w:r w:rsidRPr="007A66CF">
        <w:rPr>
          <w:rFonts w:ascii="Calibri" w:eastAsia="Times New Roman" w:hAnsi="Calibri" w:cs="Calibri"/>
          <w:b/>
          <w:bCs/>
          <w:kern w:val="0"/>
          <w:sz w:val="23"/>
          <w:szCs w:val="23"/>
          <w:lang w:eastAsia="pl-PL"/>
          <w14:ligatures w14:val="none"/>
        </w:rPr>
        <w:t>Niepełnosprawność</w:t>
      </w:r>
    </w:p>
    <w:p w14:paraId="72E0C092" w14:textId="77777777" w:rsidR="00D539D3" w:rsidRPr="007A66CF" w:rsidRDefault="00D539D3" w:rsidP="007A66CF">
      <w:pPr>
        <w:spacing w:after="0" w:line="240" w:lineRule="auto"/>
        <w:rPr>
          <w:rFonts w:ascii="Calibri" w:eastAsia="Times New Roman" w:hAnsi="Calibri" w:cs="Calibri"/>
          <w:kern w:val="0"/>
          <w:sz w:val="23"/>
          <w:szCs w:val="23"/>
          <w:lang w:eastAsia="pl-PL"/>
          <w14:ligatures w14:val="none"/>
        </w:rPr>
      </w:pPr>
      <w:r w:rsidRPr="007A66CF">
        <w:rPr>
          <w:rFonts w:ascii="Calibri" w:eastAsia="Times New Roman" w:hAnsi="Calibri" w:cs="Calibri"/>
          <w:b/>
          <w:bCs/>
          <w:kern w:val="0"/>
          <w:sz w:val="23"/>
          <w:szCs w:val="23"/>
          <w:lang w:eastAsia="pl-PL"/>
          <w14:ligatures w14:val="none"/>
        </w:rPr>
        <w:t>Przykład 1 - Brak dostępności fizycznej:</w:t>
      </w:r>
      <w:r w:rsidRPr="007A66CF">
        <w:rPr>
          <w:rFonts w:ascii="Calibri" w:eastAsia="Times New Roman" w:hAnsi="Calibri" w:cs="Calibri"/>
          <w:kern w:val="0"/>
          <w:sz w:val="23"/>
          <w:szCs w:val="23"/>
          <w:lang w:eastAsia="pl-PL"/>
          <w14:ligatures w14:val="none"/>
        </w:rPr>
        <w:br/>
        <w:t>Rekrutacja odbywa się w budynku, do którego prowadzą jedynie schody, uniemożliwiając dostęp rodzicom z niepełnosprawnością ruchową.</w:t>
      </w:r>
    </w:p>
    <w:p w14:paraId="334883CC" w14:textId="77777777" w:rsidR="00D539D3" w:rsidRPr="007A66CF" w:rsidRDefault="00D539D3" w:rsidP="007A66CF">
      <w:pPr>
        <w:spacing w:after="0" w:line="240" w:lineRule="auto"/>
        <w:rPr>
          <w:rFonts w:ascii="Calibri" w:eastAsia="Times New Roman" w:hAnsi="Calibri" w:cs="Calibri"/>
          <w:kern w:val="0"/>
          <w:sz w:val="23"/>
          <w:szCs w:val="23"/>
          <w:lang w:eastAsia="pl-PL"/>
          <w14:ligatures w14:val="none"/>
        </w:rPr>
      </w:pPr>
      <w:r w:rsidRPr="007A66CF">
        <w:rPr>
          <w:rFonts w:ascii="Calibri" w:eastAsia="Times New Roman" w:hAnsi="Calibri" w:cs="Calibri"/>
          <w:b/>
          <w:bCs/>
          <w:kern w:val="0"/>
          <w:sz w:val="23"/>
          <w:szCs w:val="23"/>
          <w:lang w:eastAsia="pl-PL"/>
          <w14:ligatures w14:val="none"/>
        </w:rPr>
        <w:t>Przykład 2 - Brak materiałów w dostępnych formatach:</w:t>
      </w:r>
      <w:r w:rsidRPr="007A66CF">
        <w:rPr>
          <w:rFonts w:ascii="Calibri" w:eastAsia="Times New Roman" w:hAnsi="Calibri" w:cs="Calibri"/>
          <w:kern w:val="0"/>
          <w:sz w:val="23"/>
          <w:szCs w:val="23"/>
          <w:lang w:eastAsia="pl-PL"/>
          <w14:ligatures w14:val="none"/>
        </w:rPr>
        <w:br/>
        <w:t>Osoby niewidome lub niedowidzące nie mogą zapoznać się z dokumentacją rekrutacyjną, ponieważ materiały są wyłącznie w formacie drukowanym, bez wersji audio lub tekstu w brajlu.</w:t>
      </w:r>
    </w:p>
    <w:p w14:paraId="7FF4EC2B" w14:textId="77777777" w:rsidR="00D539D3" w:rsidRPr="007A66CF" w:rsidRDefault="00D539D3" w:rsidP="007A66CF">
      <w:pPr>
        <w:spacing w:after="0" w:line="240" w:lineRule="auto"/>
        <w:rPr>
          <w:rFonts w:ascii="Calibri" w:eastAsia="Times New Roman" w:hAnsi="Calibri" w:cs="Calibri"/>
          <w:kern w:val="0"/>
          <w:sz w:val="23"/>
          <w:szCs w:val="23"/>
          <w:lang w:eastAsia="pl-PL"/>
          <w14:ligatures w14:val="none"/>
        </w:rPr>
      </w:pPr>
      <w:r w:rsidRPr="007A66CF">
        <w:rPr>
          <w:rFonts w:ascii="Calibri" w:eastAsia="Times New Roman" w:hAnsi="Calibri" w:cs="Calibri"/>
          <w:b/>
          <w:bCs/>
          <w:kern w:val="0"/>
          <w:sz w:val="23"/>
          <w:szCs w:val="23"/>
          <w:lang w:eastAsia="pl-PL"/>
          <w14:ligatures w14:val="none"/>
        </w:rPr>
        <w:t>Przykład 3 - Brak zrozumienia dla potrzeb opiekunów z niepełnosprawnościami:</w:t>
      </w:r>
      <w:r w:rsidRPr="007A66CF">
        <w:rPr>
          <w:rFonts w:ascii="Calibri" w:eastAsia="Times New Roman" w:hAnsi="Calibri" w:cs="Calibri"/>
          <w:kern w:val="0"/>
          <w:sz w:val="23"/>
          <w:szCs w:val="23"/>
          <w:lang w:eastAsia="pl-PL"/>
          <w14:ligatures w14:val="none"/>
        </w:rPr>
        <w:br/>
        <w:t>Założenie, że rodzice z niepełnosprawnościami nie będą zainteresowani udziałem w projekcie, co skutkuje brakiem działań informacyjnych skierowanych do tej grupy.</w:t>
      </w:r>
    </w:p>
    <w:p w14:paraId="72151D43" w14:textId="77777777" w:rsidR="00D539D3" w:rsidRPr="007A66CF" w:rsidRDefault="00D539D3" w:rsidP="007A66CF">
      <w:pPr>
        <w:spacing w:after="0" w:line="240" w:lineRule="auto"/>
        <w:rPr>
          <w:rFonts w:ascii="Calibri" w:eastAsia="Times New Roman" w:hAnsi="Calibri" w:cs="Calibri"/>
          <w:kern w:val="0"/>
          <w:sz w:val="23"/>
          <w:szCs w:val="23"/>
          <w:lang w:eastAsia="pl-PL"/>
          <w14:ligatures w14:val="none"/>
        </w:rPr>
      </w:pPr>
    </w:p>
    <w:p w14:paraId="2F10860E" w14:textId="77777777" w:rsidR="00D539D3" w:rsidRPr="007A66CF" w:rsidRDefault="00D539D3" w:rsidP="007A66CF">
      <w:pPr>
        <w:spacing w:after="0" w:line="240" w:lineRule="auto"/>
        <w:outlineLvl w:val="3"/>
        <w:rPr>
          <w:rFonts w:ascii="Calibri" w:eastAsia="Times New Roman" w:hAnsi="Calibri" w:cs="Calibri"/>
          <w:b/>
          <w:bCs/>
          <w:kern w:val="0"/>
          <w:sz w:val="23"/>
          <w:szCs w:val="23"/>
          <w:lang w:eastAsia="pl-PL"/>
          <w14:ligatures w14:val="none"/>
        </w:rPr>
      </w:pPr>
      <w:r w:rsidRPr="007A66CF">
        <w:rPr>
          <w:rFonts w:ascii="Calibri" w:eastAsia="Times New Roman" w:hAnsi="Calibri" w:cs="Calibri"/>
          <w:b/>
          <w:bCs/>
          <w:kern w:val="0"/>
          <w:sz w:val="23"/>
          <w:szCs w:val="23"/>
          <w:lang w:eastAsia="pl-PL"/>
          <w14:ligatures w14:val="none"/>
        </w:rPr>
        <w:t>Rasa i pochodzenie etniczne</w:t>
      </w:r>
    </w:p>
    <w:p w14:paraId="27F3A486" w14:textId="77777777" w:rsidR="00D539D3" w:rsidRPr="007A66CF" w:rsidRDefault="00D539D3" w:rsidP="007A66CF">
      <w:pPr>
        <w:spacing w:after="0" w:line="240" w:lineRule="auto"/>
        <w:rPr>
          <w:rFonts w:ascii="Calibri" w:eastAsia="Times New Roman" w:hAnsi="Calibri" w:cs="Calibri"/>
          <w:kern w:val="0"/>
          <w:sz w:val="23"/>
          <w:szCs w:val="23"/>
          <w:lang w:eastAsia="pl-PL"/>
          <w14:ligatures w14:val="none"/>
        </w:rPr>
      </w:pPr>
      <w:r w:rsidRPr="007A66CF">
        <w:rPr>
          <w:rFonts w:ascii="Calibri" w:eastAsia="Times New Roman" w:hAnsi="Calibri" w:cs="Calibri"/>
          <w:b/>
          <w:bCs/>
          <w:kern w:val="0"/>
          <w:sz w:val="23"/>
          <w:szCs w:val="23"/>
          <w:lang w:eastAsia="pl-PL"/>
          <w14:ligatures w14:val="none"/>
        </w:rPr>
        <w:t>Przykład 1 - Niedostosowanie językowe:</w:t>
      </w:r>
      <w:r w:rsidRPr="007A66CF">
        <w:rPr>
          <w:rFonts w:ascii="Calibri" w:eastAsia="Times New Roman" w:hAnsi="Calibri" w:cs="Calibri"/>
          <w:kern w:val="0"/>
          <w:sz w:val="23"/>
          <w:szCs w:val="23"/>
          <w:lang w:eastAsia="pl-PL"/>
          <w14:ligatures w14:val="none"/>
        </w:rPr>
        <w:br/>
        <w:t>Formularze i materiały informacyjne dostępne są wyłącznie w języku polskim, co wyklucza rodziców, którzy nie posługują się nim płynnie.</w:t>
      </w:r>
    </w:p>
    <w:p w14:paraId="48FB6F90" w14:textId="77777777" w:rsidR="00D539D3" w:rsidRPr="007A66CF" w:rsidRDefault="00D539D3" w:rsidP="007A66CF">
      <w:pPr>
        <w:spacing w:after="0" w:line="240" w:lineRule="auto"/>
        <w:rPr>
          <w:rFonts w:ascii="Calibri" w:eastAsia="Times New Roman" w:hAnsi="Calibri" w:cs="Calibri"/>
          <w:kern w:val="0"/>
          <w:sz w:val="23"/>
          <w:szCs w:val="23"/>
          <w:lang w:eastAsia="pl-PL"/>
          <w14:ligatures w14:val="none"/>
        </w:rPr>
      </w:pPr>
      <w:r w:rsidRPr="007A66CF">
        <w:rPr>
          <w:rFonts w:ascii="Calibri" w:eastAsia="Times New Roman" w:hAnsi="Calibri" w:cs="Calibri"/>
          <w:b/>
          <w:bCs/>
          <w:kern w:val="0"/>
          <w:sz w:val="23"/>
          <w:szCs w:val="23"/>
          <w:lang w:eastAsia="pl-PL"/>
          <w14:ligatures w14:val="none"/>
        </w:rPr>
        <w:t>Przykład 2 - Uprzedzenia wobec obcokrajowców:</w:t>
      </w:r>
      <w:r w:rsidRPr="007A66CF">
        <w:rPr>
          <w:rFonts w:ascii="Calibri" w:eastAsia="Times New Roman" w:hAnsi="Calibri" w:cs="Calibri"/>
          <w:kern w:val="0"/>
          <w:sz w:val="23"/>
          <w:szCs w:val="23"/>
          <w:lang w:eastAsia="pl-PL"/>
          <w14:ligatures w14:val="none"/>
        </w:rPr>
        <w:br/>
        <w:t>Beneficjent faworyzuje rodziców polskiego pochodzenia, argumentując, że „obcokrajowcy mogą mieć trudności z integracją w projekcie”.</w:t>
      </w:r>
    </w:p>
    <w:p w14:paraId="70F3BAB4" w14:textId="77777777" w:rsidR="00D539D3" w:rsidRPr="007A66CF" w:rsidRDefault="00D539D3" w:rsidP="007A66CF">
      <w:pPr>
        <w:spacing w:after="0" w:line="240" w:lineRule="auto"/>
        <w:rPr>
          <w:rFonts w:ascii="Calibri" w:eastAsia="Times New Roman" w:hAnsi="Calibri" w:cs="Calibri"/>
          <w:kern w:val="0"/>
          <w:sz w:val="23"/>
          <w:szCs w:val="23"/>
          <w:lang w:eastAsia="pl-PL"/>
          <w14:ligatures w14:val="none"/>
        </w:rPr>
      </w:pPr>
      <w:r w:rsidRPr="007A66CF">
        <w:rPr>
          <w:rFonts w:ascii="Calibri" w:eastAsia="Times New Roman" w:hAnsi="Calibri" w:cs="Calibri"/>
          <w:b/>
          <w:bCs/>
          <w:kern w:val="0"/>
          <w:sz w:val="23"/>
          <w:szCs w:val="23"/>
          <w:lang w:eastAsia="pl-PL"/>
          <w14:ligatures w14:val="none"/>
        </w:rPr>
        <w:t>Przykład 3 - Pomijanie różnorodności kulturowej:</w:t>
      </w:r>
      <w:r w:rsidRPr="007A66CF">
        <w:rPr>
          <w:rFonts w:ascii="Calibri" w:eastAsia="Times New Roman" w:hAnsi="Calibri" w:cs="Calibri"/>
          <w:kern w:val="0"/>
          <w:sz w:val="23"/>
          <w:szCs w:val="23"/>
          <w:lang w:eastAsia="pl-PL"/>
          <w14:ligatures w14:val="none"/>
        </w:rPr>
        <w:br/>
        <w:t>Brak uwzględnienia w harmonogramie zajęć ważnych świąt czy praktyk kulturowych (np. Ramadan), co może wykluczyć rodziców wyznających inne religie lub tradycje.</w:t>
      </w:r>
    </w:p>
    <w:p w14:paraId="514E91F6" w14:textId="77777777" w:rsidR="00D539D3" w:rsidRPr="007A66CF" w:rsidRDefault="00D539D3" w:rsidP="007A66CF">
      <w:pPr>
        <w:spacing w:after="0" w:line="240" w:lineRule="auto"/>
        <w:rPr>
          <w:rFonts w:ascii="Calibri" w:eastAsia="Times New Roman" w:hAnsi="Calibri" w:cs="Calibri"/>
          <w:kern w:val="0"/>
          <w:sz w:val="23"/>
          <w:szCs w:val="23"/>
          <w:lang w:eastAsia="pl-PL"/>
          <w14:ligatures w14:val="none"/>
        </w:rPr>
      </w:pPr>
    </w:p>
    <w:p w14:paraId="4E426CE6" w14:textId="77777777" w:rsidR="00D539D3" w:rsidRPr="007A66CF" w:rsidRDefault="00D539D3" w:rsidP="007A66CF">
      <w:pPr>
        <w:spacing w:after="0" w:line="240" w:lineRule="auto"/>
        <w:outlineLvl w:val="3"/>
        <w:rPr>
          <w:rFonts w:ascii="Calibri" w:eastAsia="Times New Roman" w:hAnsi="Calibri" w:cs="Calibri"/>
          <w:b/>
          <w:bCs/>
          <w:kern w:val="0"/>
          <w:sz w:val="23"/>
          <w:szCs w:val="23"/>
          <w:lang w:eastAsia="pl-PL"/>
          <w14:ligatures w14:val="none"/>
        </w:rPr>
      </w:pPr>
      <w:r w:rsidRPr="007A66CF">
        <w:rPr>
          <w:rFonts w:ascii="Calibri" w:eastAsia="Times New Roman" w:hAnsi="Calibri" w:cs="Calibri"/>
          <w:b/>
          <w:bCs/>
          <w:kern w:val="0"/>
          <w:sz w:val="23"/>
          <w:szCs w:val="23"/>
          <w:lang w:eastAsia="pl-PL"/>
          <w14:ligatures w14:val="none"/>
        </w:rPr>
        <w:t>Religia i wyznanie</w:t>
      </w:r>
    </w:p>
    <w:p w14:paraId="655887EC" w14:textId="77777777" w:rsidR="00D539D3" w:rsidRPr="007A66CF" w:rsidRDefault="00D539D3" w:rsidP="007A66CF">
      <w:pPr>
        <w:spacing w:after="0" w:line="240" w:lineRule="auto"/>
        <w:rPr>
          <w:rFonts w:ascii="Calibri" w:eastAsia="Times New Roman" w:hAnsi="Calibri" w:cs="Calibri"/>
          <w:kern w:val="0"/>
          <w:sz w:val="23"/>
          <w:szCs w:val="23"/>
          <w:lang w:eastAsia="pl-PL"/>
          <w14:ligatures w14:val="none"/>
        </w:rPr>
      </w:pPr>
      <w:r w:rsidRPr="007A66CF">
        <w:rPr>
          <w:rFonts w:ascii="Calibri" w:eastAsia="Times New Roman" w:hAnsi="Calibri" w:cs="Calibri"/>
          <w:b/>
          <w:bCs/>
          <w:kern w:val="0"/>
          <w:sz w:val="23"/>
          <w:szCs w:val="23"/>
          <w:lang w:eastAsia="pl-PL"/>
          <w14:ligatures w14:val="none"/>
        </w:rPr>
        <w:t>Przykład 1 - Organizowanie zajęć w dniach świąt religijnych:</w:t>
      </w:r>
      <w:r w:rsidRPr="007A66CF">
        <w:rPr>
          <w:rFonts w:ascii="Calibri" w:eastAsia="Times New Roman" w:hAnsi="Calibri" w:cs="Calibri"/>
          <w:kern w:val="0"/>
          <w:sz w:val="23"/>
          <w:szCs w:val="23"/>
          <w:lang w:eastAsia="pl-PL"/>
          <w14:ligatures w14:val="none"/>
        </w:rPr>
        <w:br/>
        <w:t>Harmonogram zajęć pokrywa się z dniami obchodów świąt wyznaniowych (np. prawosławna Wielkanoc), co uniemożliwia uczestnictwo rodziców wyznających inne religie niż dominująca.</w:t>
      </w:r>
    </w:p>
    <w:p w14:paraId="106356CF" w14:textId="77777777" w:rsidR="00D539D3" w:rsidRPr="007A66CF" w:rsidRDefault="00D539D3" w:rsidP="007A66CF">
      <w:pPr>
        <w:spacing w:after="0" w:line="240" w:lineRule="auto"/>
        <w:rPr>
          <w:rFonts w:ascii="Calibri" w:eastAsia="Times New Roman" w:hAnsi="Calibri" w:cs="Calibri"/>
          <w:kern w:val="0"/>
          <w:sz w:val="23"/>
          <w:szCs w:val="23"/>
          <w:lang w:eastAsia="pl-PL"/>
          <w14:ligatures w14:val="none"/>
        </w:rPr>
      </w:pPr>
      <w:r w:rsidRPr="007A66CF">
        <w:rPr>
          <w:rFonts w:ascii="Calibri" w:eastAsia="Times New Roman" w:hAnsi="Calibri" w:cs="Calibri"/>
          <w:b/>
          <w:bCs/>
          <w:kern w:val="0"/>
          <w:sz w:val="23"/>
          <w:szCs w:val="23"/>
          <w:lang w:eastAsia="pl-PL"/>
          <w14:ligatures w14:val="none"/>
        </w:rPr>
        <w:t>Przykład 2 - Brak poszanowania światopoglądu:</w:t>
      </w:r>
      <w:r w:rsidRPr="007A66CF">
        <w:rPr>
          <w:rFonts w:ascii="Calibri" w:eastAsia="Times New Roman" w:hAnsi="Calibri" w:cs="Calibri"/>
          <w:kern w:val="0"/>
          <w:sz w:val="23"/>
          <w:szCs w:val="23"/>
          <w:lang w:eastAsia="pl-PL"/>
          <w14:ligatures w14:val="none"/>
        </w:rPr>
        <w:br/>
        <w:t>Treści promowane w projekcie mogą narzucać określony światopogląd, co wyklucza osoby o innych przekonaniach, np. ateistów czy agnostyków.</w:t>
      </w:r>
    </w:p>
    <w:p w14:paraId="4E05F028" w14:textId="77777777" w:rsidR="00D539D3" w:rsidRPr="007A66CF" w:rsidRDefault="00D539D3" w:rsidP="007A66CF">
      <w:pPr>
        <w:spacing w:after="0" w:line="240" w:lineRule="auto"/>
        <w:rPr>
          <w:rFonts w:ascii="Calibri" w:eastAsia="Times New Roman" w:hAnsi="Calibri" w:cs="Calibri"/>
          <w:kern w:val="0"/>
          <w:sz w:val="23"/>
          <w:szCs w:val="23"/>
          <w:lang w:eastAsia="pl-PL"/>
          <w14:ligatures w14:val="none"/>
        </w:rPr>
      </w:pPr>
      <w:r w:rsidRPr="007A66CF">
        <w:rPr>
          <w:rFonts w:ascii="Calibri" w:eastAsia="Times New Roman" w:hAnsi="Calibri" w:cs="Calibri"/>
          <w:b/>
          <w:bCs/>
          <w:kern w:val="0"/>
          <w:sz w:val="23"/>
          <w:szCs w:val="23"/>
          <w:lang w:eastAsia="pl-PL"/>
          <w14:ligatures w14:val="none"/>
        </w:rPr>
        <w:t>Przykład 3 - Wymóg deklaracji wyznania:</w:t>
      </w:r>
      <w:r w:rsidRPr="007A66CF">
        <w:rPr>
          <w:rFonts w:ascii="Calibri" w:eastAsia="Times New Roman" w:hAnsi="Calibri" w:cs="Calibri"/>
          <w:kern w:val="0"/>
          <w:sz w:val="23"/>
          <w:szCs w:val="23"/>
          <w:lang w:eastAsia="pl-PL"/>
          <w14:ligatures w14:val="none"/>
        </w:rPr>
        <w:br/>
        <w:t>Formularz rekrutacyjny zawiera pytanie o przynależność religijną, które jest zbędne i może skutkować dyskryminacją na podstawie odpowiedzi.</w:t>
      </w:r>
    </w:p>
    <w:p w14:paraId="71C5F737" w14:textId="77777777" w:rsidR="00D539D3" w:rsidRPr="007A66CF" w:rsidRDefault="00D539D3" w:rsidP="007A66CF">
      <w:pPr>
        <w:spacing w:after="0" w:line="240" w:lineRule="auto"/>
        <w:rPr>
          <w:rFonts w:ascii="Calibri" w:hAnsi="Calibri" w:cs="Calibri"/>
          <w:sz w:val="23"/>
          <w:szCs w:val="23"/>
        </w:rPr>
      </w:pPr>
    </w:p>
    <w:p w14:paraId="52A9F356" w14:textId="77777777" w:rsidR="00D539D3" w:rsidRPr="007A66CF" w:rsidRDefault="00D539D3" w:rsidP="007A66CF">
      <w:pPr>
        <w:pStyle w:val="Nagwek4"/>
        <w:spacing w:before="0" w:after="0" w:line="240" w:lineRule="auto"/>
        <w:rPr>
          <w:rFonts w:ascii="Calibri" w:hAnsi="Calibri" w:cs="Calibri"/>
          <w:i w:val="0"/>
          <w:iCs w:val="0"/>
          <w:color w:val="auto"/>
          <w:sz w:val="23"/>
          <w:szCs w:val="23"/>
        </w:rPr>
      </w:pPr>
      <w:r w:rsidRPr="007A66CF">
        <w:rPr>
          <w:rStyle w:val="Pogrubienie"/>
          <w:rFonts w:ascii="Calibri" w:hAnsi="Calibri" w:cs="Calibri"/>
          <w:i w:val="0"/>
          <w:iCs w:val="0"/>
          <w:color w:val="auto"/>
          <w:sz w:val="23"/>
          <w:szCs w:val="23"/>
        </w:rPr>
        <w:t>Orientacja seksualna lub struktura rodziny</w:t>
      </w:r>
    </w:p>
    <w:p w14:paraId="5CE91BE8" w14:textId="77777777" w:rsidR="00D539D3" w:rsidRPr="007A66CF" w:rsidRDefault="00D539D3" w:rsidP="007A66CF">
      <w:pPr>
        <w:pStyle w:val="NormalnyWeb"/>
        <w:spacing w:before="0" w:beforeAutospacing="0" w:after="0" w:afterAutospacing="0"/>
        <w:rPr>
          <w:rFonts w:ascii="Calibri" w:hAnsi="Calibri" w:cs="Calibri"/>
          <w:sz w:val="23"/>
          <w:szCs w:val="23"/>
        </w:rPr>
      </w:pPr>
      <w:r w:rsidRPr="007A66CF">
        <w:rPr>
          <w:rFonts w:ascii="Calibri" w:hAnsi="Calibri" w:cs="Calibri"/>
          <w:b/>
          <w:bCs/>
          <w:sz w:val="23"/>
          <w:szCs w:val="23"/>
        </w:rPr>
        <w:t xml:space="preserve">Przykład 1 - </w:t>
      </w:r>
      <w:r w:rsidRPr="007A66CF">
        <w:rPr>
          <w:rStyle w:val="Pogrubienie"/>
          <w:rFonts w:ascii="Calibri" w:eastAsiaTheme="majorEastAsia" w:hAnsi="Calibri" w:cs="Calibri"/>
          <w:sz w:val="23"/>
          <w:szCs w:val="23"/>
        </w:rPr>
        <w:t>Wykluczanie rodzin jednopłciowych:</w:t>
      </w:r>
      <w:r w:rsidRPr="007A66CF">
        <w:rPr>
          <w:rFonts w:ascii="Calibri" w:hAnsi="Calibri" w:cs="Calibri"/>
          <w:sz w:val="23"/>
          <w:szCs w:val="23"/>
        </w:rPr>
        <w:br/>
        <w:t>W dokumentach rekrutacyjnych zawarte są pytania dotyczące matki i ojca dziecka, bez możliwości wpisania innych struktur rodzinnych (np. dwie matki).</w:t>
      </w:r>
    </w:p>
    <w:p w14:paraId="75E0822C" w14:textId="77777777" w:rsidR="00D539D3" w:rsidRPr="007A66CF" w:rsidRDefault="00D539D3" w:rsidP="007A66CF">
      <w:pPr>
        <w:pStyle w:val="NormalnyWeb"/>
        <w:spacing w:before="0" w:beforeAutospacing="0" w:after="0" w:afterAutospacing="0"/>
        <w:rPr>
          <w:rFonts w:ascii="Calibri" w:hAnsi="Calibri" w:cs="Calibri"/>
          <w:sz w:val="23"/>
          <w:szCs w:val="23"/>
        </w:rPr>
      </w:pPr>
      <w:r w:rsidRPr="007A66CF">
        <w:rPr>
          <w:rFonts w:ascii="Calibri" w:hAnsi="Calibri" w:cs="Calibri"/>
          <w:b/>
          <w:bCs/>
          <w:sz w:val="23"/>
          <w:szCs w:val="23"/>
        </w:rPr>
        <w:lastRenderedPageBreak/>
        <w:t xml:space="preserve">Przykład 2 - </w:t>
      </w:r>
      <w:r w:rsidRPr="007A66CF">
        <w:rPr>
          <w:rStyle w:val="Pogrubienie"/>
          <w:rFonts w:ascii="Calibri" w:eastAsiaTheme="majorEastAsia" w:hAnsi="Calibri" w:cs="Calibri"/>
          <w:sz w:val="23"/>
          <w:szCs w:val="23"/>
        </w:rPr>
        <w:t>Faworyzowanie tradycyjnego modelu rodziny:</w:t>
      </w:r>
      <w:r w:rsidRPr="007A66CF">
        <w:rPr>
          <w:rFonts w:ascii="Calibri" w:hAnsi="Calibri" w:cs="Calibri"/>
          <w:sz w:val="23"/>
          <w:szCs w:val="23"/>
        </w:rPr>
        <w:br/>
        <w:t>W regulaminie projektu wskazuje się, że preferowani są uczestnicy z „pełnych rodzin” (rodzice biologiczni), co wyklucza rodziny zastępcze, adopcyjne lub jednopłciowe.</w:t>
      </w:r>
    </w:p>
    <w:p w14:paraId="24055891" w14:textId="77777777" w:rsidR="00D539D3" w:rsidRPr="007A66CF" w:rsidRDefault="00D539D3" w:rsidP="007A66CF">
      <w:pPr>
        <w:spacing w:after="0" w:line="240" w:lineRule="auto"/>
        <w:rPr>
          <w:rFonts w:ascii="Calibri" w:hAnsi="Calibri" w:cs="Calibri"/>
          <w:sz w:val="23"/>
          <w:szCs w:val="23"/>
        </w:rPr>
      </w:pPr>
    </w:p>
    <w:p w14:paraId="7C237E0D" w14:textId="77777777" w:rsidR="00D539D3" w:rsidRPr="007A66CF" w:rsidRDefault="00D539D3" w:rsidP="007A66CF">
      <w:pPr>
        <w:pStyle w:val="Nagwek4"/>
        <w:spacing w:before="0" w:after="0" w:line="240" w:lineRule="auto"/>
        <w:rPr>
          <w:rFonts w:ascii="Calibri" w:hAnsi="Calibri" w:cs="Calibri"/>
          <w:i w:val="0"/>
          <w:iCs w:val="0"/>
          <w:color w:val="auto"/>
          <w:sz w:val="23"/>
          <w:szCs w:val="23"/>
        </w:rPr>
      </w:pPr>
      <w:r w:rsidRPr="007A66CF">
        <w:rPr>
          <w:rStyle w:val="Pogrubienie"/>
          <w:rFonts w:ascii="Calibri" w:hAnsi="Calibri" w:cs="Calibri"/>
          <w:i w:val="0"/>
          <w:iCs w:val="0"/>
          <w:color w:val="auto"/>
          <w:sz w:val="23"/>
          <w:szCs w:val="23"/>
        </w:rPr>
        <w:t>Przekonania polityczne lub przynależność związkową</w:t>
      </w:r>
    </w:p>
    <w:p w14:paraId="78A7AE95" w14:textId="77777777" w:rsidR="00D539D3" w:rsidRPr="007A66CF" w:rsidRDefault="00D539D3" w:rsidP="007A66CF">
      <w:pPr>
        <w:pStyle w:val="NormalnyWeb"/>
        <w:spacing w:before="0" w:beforeAutospacing="0" w:after="0" w:afterAutospacing="0"/>
        <w:rPr>
          <w:rFonts w:ascii="Calibri" w:hAnsi="Calibri" w:cs="Calibri"/>
          <w:sz w:val="23"/>
          <w:szCs w:val="23"/>
        </w:rPr>
      </w:pPr>
      <w:r w:rsidRPr="007A66CF">
        <w:rPr>
          <w:rFonts w:ascii="Calibri" w:hAnsi="Calibri" w:cs="Calibri"/>
          <w:b/>
          <w:bCs/>
          <w:sz w:val="23"/>
          <w:szCs w:val="23"/>
        </w:rPr>
        <w:t xml:space="preserve">Przykład 1 - </w:t>
      </w:r>
      <w:r w:rsidRPr="007A66CF">
        <w:rPr>
          <w:rStyle w:val="Pogrubienie"/>
          <w:rFonts w:ascii="Calibri" w:eastAsiaTheme="majorEastAsia" w:hAnsi="Calibri" w:cs="Calibri"/>
          <w:sz w:val="23"/>
          <w:szCs w:val="23"/>
        </w:rPr>
        <w:t>Wykluczenie rodziców/opiekunów prawnych z aktywnych grup społecznych:</w:t>
      </w:r>
      <w:r w:rsidRPr="007A66CF">
        <w:rPr>
          <w:rFonts w:ascii="Calibri" w:hAnsi="Calibri" w:cs="Calibri"/>
          <w:sz w:val="23"/>
          <w:szCs w:val="23"/>
        </w:rPr>
        <w:br/>
        <w:t>Rodzice zaangażowani w działalność związkową lub organizacje pozarządowe mogą być postrzegani jako „problemowi” i eliminowani z rekrutacji.</w:t>
      </w:r>
    </w:p>
    <w:p w14:paraId="53E17FB1" w14:textId="77777777" w:rsidR="00D539D3" w:rsidRPr="007A66CF" w:rsidRDefault="00D539D3" w:rsidP="007A66CF">
      <w:pPr>
        <w:pStyle w:val="NormalnyWeb"/>
        <w:spacing w:before="0" w:beforeAutospacing="0" w:after="0" w:afterAutospacing="0"/>
        <w:rPr>
          <w:rFonts w:ascii="Calibri" w:hAnsi="Calibri" w:cs="Calibri"/>
          <w:sz w:val="23"/>
          <w:szCs w:val="23"/>
        </w:rPr>
      </w:pPr>
      <w:r w:rsidRPr="007A66CF">
        <w:rPr>
          <w:rFonts w:ascii="Calibri" w:hAnsi="Calibri" w:cs="Calibri"/>
          <w:b/>
          <w:bCs/>
          <w:sz w:val="23"/>
          <w:szCs w:val="23"/>
        </w:rPr>
        <w:t xml:space="preserve">Przykład 2 - </w:t>
      </w:r>
      <w:r w:rsidRPr="007A66CF">
        <w:rPr>
          <w:rStyle w:val="Pogrubienie"/>
          <w:rFonts w:ascii="Calibri" w:eastAsiaTheme="majorEastAsia" w:hAnsi="Calibri" w:cs="Calibri"/>
          <w:sz w:val="23"/>
          <w:szCs w:val="23"/>
        </w:rPr>
        <w:t>Ograniczenia dotyczące wolności wypowiedzi:</w:t>
      </w:r>
      <w:r w:rsidRPr="007A66CF">
        <w:rPr>
          <w:rFonts w:ascii="Calibri" w:hAnsi="Calibri" w:cs="Calibri"/>
          <w:sz w:val="23"/>
          <w:szCs w:val="23"/>
        </w:rPr>
        <w:br/>
        <w:t>Kryteria wykluczające rodziców, którzy publicznie wyrażają poglądy polityczne, choć nie mają one wpływu na realizację projektu.</w:t>
      </w:r>
    </w:p>
    <w:p w14:paraId="0CEC82FE" w14:textId="77777777" w:rsidR="00D539D3" w:rsidRPr="007A66CF" w:rsidRDefault="00D539D3" w:rsidP="007A66CF">
      <w:pPr>
        <w:spacing w:after="0" w:line="240" w:lineRule="auto"/>
        <w:rPr>
          <w:rFonts w:ascii="Calibri" w:hAnsi="Calibri" w:cs="Calibri"/>
          <w:sz w:val="23"/>
          <w:szCs w:val="23"/>
        </w:rPr>
      </w:pPr>
    </w:p>
    <w:p w14:paraId="686A0E02" w14:textId="77777777" w:rsidR="00D539D3" w:rsidRPr="007A66CF" w:rsidRDefault="00D539D3" w:rsidP="007A66CF">
      <w:pPr>
        <w:pStyle w:val="Nagwek3"/>
        <w:spacing w:before="0" w:after="0" w:line="240" w:lineRule="auto"/>
        <w:rPr>
          <w:rFonts w:ascii="Calibri" w:hAnsi="Calibri" w:cs="Calibri"/>
          <w:b/>
          <w:color w:val="auto"/>
          <w:sz w:val="23"/>
          <w:szCs w:val="23"/>
        </w:rPr>
      </w:pPr>
      <w:r w:rsidRPr="007A66CF">
        <w:rPr>
          <w:rStyle w:val="Pogrubienie"/>
          <w:rFonts w:ascii="Calibri" w:hAnsi="Calibri" w:cs="Calibri"/>
          <w:color w:val="auto"/>
          <w:sz w:val="23"/>
          <w:szCs w:val="23"/>
        </w:rPr>
        <w:t>Zasady dotyczące traktowania rekrutowanych rodziców</w:t>
      </w:r>
      <w:r w:rsidRPr="007A66CF">
        <w:rPr>
          <w:rStyle w:val="Pogrubienie"/>
          <w:rFonts w:ascii="Calibri" w:hAnsi="Calibri" w:cs="Calibri"/>
          <w:bCs w:val="0"/>
          <w:color w:val="auto"/>
          <w:sz w:val="23"/>
          <w:szCs w:val="23"/>
        </w:rPr>
        <w:t>/opiekunów prawnych</w:t>
      </w:r>
      <w:r w:rsidRPr="007A66CF">
        <w:rPr>
          <w:rStyle w:val="Pogrubienie"/>
          <w:rFonts w:ascii="Calibri" w:hAnsi="Calibri" w:cs="Calibri"/>
          <w:color w:val="auto"/>
          <w:sz w:val="23"/>
          <w:szCs w:val="23"/>
        </w:rPr>
        <w:t xml:space="preserve"> dzieci w wieku przedszkolnym w projekcie</w:t>
      </w:r>
    </w:p>
    <w:p w14:paraId="47A8445C" w14:textId="77777777" w:rsidR="00D539D3" w:rsidRPr="007A66CF" w:rsidRDefault="00D539D3" w:rsidP="007A66CF">
      <w:pPr>
        <w:spacing w:after="0" w:line="240" w:lineRule="auto"/>
        <w:rPr>
          <w:rFonts w:ascii="Calibri" w:hAnsi="Calibri" w:cs="Calibri"/>
          <w:sz w:val="23"/>
          <w:szCs w:val="23"/>
        </w:rPr>
      </w:pPr>
    </w:p>
    <w:p w14:paraId="1D534AE6" w14:textId="77777777" w:rsidR="00D539D3" w:rsidRPr="007A66CF" w:rsidRDefault="00D539D3" w:rsidP="007A66CF">
      <w:pPr>
        <w:pStyle w:val="Nagwek4"/>
        <w:spacing w:before="0" w:after="0" w:line="240" w:lineRule="auto"/>
        <w:rPr>
          <w:rFonts w:ascii="Calibri" w:hAnsi="Calibri" w:cs="Calibri"/>
          <w:i w:val="0"/>
          <w:iCs w:val="0"/>
          <w:color w:val="auto"/>
          <w:sz w:val="23"/>
          <w:szCs w:val="23"/>
        </w:rPr>
      </w:pPr>
      <w:r w:rsidRPr="007A66CF">
        <w:rPr>
          <w:rStyle w:val="Pogrubienie"/>
          <w:rFonts w:ascii="Calibri" w:hAnsi="Calibri" w:cs="Calibri"/>
          <w:i w:val="0"/>
          <w:iCs w:val="0"/>
          <w:color w:val="auto"/>
          <w:sz w:val="23"/>
          <w:szCs w:val="23"/>
        </w:rPr>
        <w:t>I. Ogólne zasady rekrutacji i traktowania rekrutowanych rodziców/opiekunów prawnych</w:t>
      </w:r>
    </w:p>
    <w:p w14:paraId="1F6D2C5A" w14:textId="77777777" w:rsidR="00D539D3" w:rsidRPr="007A66CF" w:rsidRDefault="00D539D3" w:rsidP="007A66CF">
      <w:pPr>
        <w:pStyle w:val="NormalnyWeb"/>
        <w:numPr>
          <w:ilvl w:val="0"/>
          <w:numId w:val="8"/>
        </w:numPr>
        <w:spacing w:before="0" w:beforeAutospacing="0" w:after="0" w:afterAutospacing="0"/>
        <w:rPr>
          <w:rFonts w:ascii="Calibri" w:hAnsi="Calibri" w:cs="Calibri"/>
          <w:sz w:val="23"/>
          <w:szCs w:val="23"/>
        </w:rPr>
      </w:pPr>
      <w:r w:rsidRPr="007A66CF">
        <w:rPr>
          <w:rStyle w:val="Pogrubienie"/>
          <w:rFonts w:ascii="Calibri" w:eastAsiaTheme="majorEastAsia" w:hAnsi="Calibri" w:cs="Calibri"/>
          <w:sz w:val="23"/>
          <w:szCs w:val="23"/>
        </w:rPr>
        <w:t>Równe traktowanie wszystkich rodziców/opiekunów prawnych:</w:t>
      </w:r>
      <w:r w:rsidRPr="007A66CF">
        <w:rPr>
          <w:rFonts w:ascii="Calibri" w:hAnsi="Calibri" w:cs="Calibri"/>
          <w:sz w:val="23"/>
          <w:szCs w:val="23"/>
        </w:rPr>
        <w:br/>
        <w:t>Każdy rodzic ma prawo do równego traktowania w procesie rekrutacji, niezależnie od płci, wieku, niepełnosprawności, rasy, narodowości, pochodzenia etnicznego, wyznania, światopoglądu, orientacji seksualnej, przekonań politycznych, przynależności związkowej, statusu materialnego czy miejsca zamieszkania.</w:t>
      </w:r>
    </w:p>
    <w:p w14:paraId="3A4B4785" w14:textId="77777777" w:rsidR="00D539D3" w:rsidRPr="007A66CF" w:rsidRDefault="00D539D3" w:rsidP="007A66CF">
      <w:pPr>
        <w:pStyle w:val="NormalnyWeb"/>
        <w:numPr>
          <w:ilvl w:val="0"/>
          <w:numId w:val="8"/>
        </w:numPr>
        <w:spacing w:before="0" w:beforeAutospacing="0" w:after="0" w:afterAutospacing="0"/>
        <w:rPr>
          <w:rFonts w:ascii="Calibri" w:hAnsi="Calibri" w:cs="Calibri"/>
          <w:sz w:val="23"/>
          <w:szCs w:val="23"/>
        </w:rPr>
      </w:pPr>
      <w:r w:rsidRPr="007A66CF">
        <w:rPr>
          <w:rStyle w:val="Pogrubienie"/>
          <w:rFonts w:ascii="Calibri" w:eastAsiaTheme="majorEastAsia" w:hAnsi="Calibri" w:cs="Calibri"/>
          <w:sz w:val="23"/>
          <w:szCs w:val="23"/>
        </w:rPr>
        <w:t>Transparentność procesu rekrutacji:</w:t>
      </w:r>
      <w:r w:rsidRPr="007A66CF">
        <w:rPr>
          <w:rFonts w:ascii="Calibri" w:hAnsi="Calibri" w:cs="Calibri"/>
          <w:sz w:val="23"/>
          <w:szCs w:val="23"/>
        </w:rPr>
        <w:br/>
        <w:t>Kryteria i procedury rekrutacji są jasno określone, publicznie dostępne i zrozumiałe dla wszystkich rodziców potencjalnie zainteresowanych projektem.</w:t>
      </w:r>
    </w:p>
    <w:p w14:paraId="75039673" w14:textId="77777777" w:rsidR="00D539D3" w:rsidRPr="007A66CF" w:rsidRDefault="00D539D3" w:rsidP="007A66CF">
      <w:pPr>
        <w:pStyle w:val="NormalnyWeb"/>
        <w:numPr>
          <w:ilvl w:val="0"/>
          <w:numId w:val="8"/>
        </w:numPr>
        <w:spacing w:before="0" w:beforeAutospacing="0" w:after="0" w:afterAutospacing="0"/>
        <w:rPr>
          <w:rFonts w:ascii="Calibri" w:hAnsi="Calibri" w:cs="Calibri"/>
          <w:sz w:val="23"/>
          <w:szCs w:val="23"/>
        </w:rPr>
      </w:pPr>
      <w:r w:rsidRPr="007A66CF">
        <w:rPr>
          <w:rStyle w:val="Pogrubienie"/>
          <w:rFonts w:ascii="Calibri" w:eastAsiaTheme="majorEastAsia" w:hAnsi="Calibri" w:cs="Calibri"/>
          <w:sz w:val="23"/>
          <w:szCs w:val="23"/>
        </w:rPr>
        <w:t>Zapewnienie dostępności informacji:</w:t>
      </w:r>
      <w:r w:rsidRPr="007A66CF">
        <w:rPr>
          <w:rFonts w:ascii="Calibri" w:hAnsi="Calibri" w:cs="Calibri"/>
          <w:sz w:val="23"/>
          <w:szCs w:val="23"/>
        </w:rPr>
        <w:br/>
        <w:t>Informacje o projekcie, w tym o zasadach rekrutacji, są udostępnione w formatach dostosowanych do różnych potrzeb rodziców, takich jak:</w:t>
      </w:r>
    </w:p>
    <w:p w14:paraId="25AFB184" w14:textId="77777777" w:rsidR="00D539D3" w:rsidRPr="007A66CF" w:rsidRDefault="00D539D3" w:rsidP="007A66CF">
      <w:pPr>
        <w:numPr>
          <w:ilvl w:val="1"/>
          <w:numId w:val="8"/>
        </w:numPr>
        <w:spacing w:after="0" w:line="240" w:lineRule="auto"/>
        <w:rPr>
          <w:rFonts w:ascii="Calibri" w:hAnsi="Calibri" w:cs="Calibri"/>
          <w:sz w:val="23"/>
          <w:szCs w:val="23"/>
        </w:rPr>
      </w:pPr>
      <w:r w:rsidRPr="007A66CF">
        <w:rPr>
          <w:rFonts w:ascii="Calibri" w:hAnsi="Calibri" w:cs="Calibri"/>
          <w:sz w:val="23"/>
          <w:szCs w:val="23"/>
        </w:rPr>
        <w:t>Wersje cyfrowe i drukowane,</w:t>
      </w:r>
    </w:p>
    <w:p w14:paraId="6039D29E" w14:textId="77777777" w:rsidR="00D539D3" w:rsidRPr="007A66CF" w:rsidRDefault="00D539D3" w:rsidP="007A66CF">
      <w:pPr>
        <w:numPr>
          <w:ilvl w:val="1"/>
          <w:numId w:val="8"/>
        </w:numPr>
        <w:spacing w:after="0" w:line="240" w:lineRule="auto"/>
        <w:rPr>
          <w:rFonts w:ascii="Calibri" w:hAnsi="Calibri" w:cs="Calibri"/>
          <w:sz w:val="23"/>
          <w:szCs w:val="23"/>
        </w:rPr>
      </w:pPr>
      <w:r w:rsidRPr="007A66CF">
        <w:rPr>
          <w:rFonts w:ascii="Calibri" w:hAnsi="Calibri" w:cs="Calibri"/>
          <w:sz w:val="23"/>
          <w:szCs w:val="23"/>
        </w:rPr>
        <w:t>Materiały dla osób z niepełnosprawnościami (przekaz dostosowany do specyfiki grupy docelowej)</w:t>
      </w:r>
    </w:p>
    <w:p w14:paraId="2551E40C" w14:textId="77777777" w:rsidR="00D539D3" w:rsidRPr="007A66CF" w:rsidRDefault="00D539D3" w:rsidP="007A66CF">
      <w:pPr>
        <w:pStyle w:val="NormalnyWeb"/>
        <w:numPr>
          <w:ilvl w:val="0"/>
          <w:numId w:val="8"/>
        </w:numPr>
        <w:spacing w:before="0" w:beforeAutospacing="0" w:after="0" w:afterAutospacing="0"/>
        <w:rPr>
          <w:rFonts w:ascii="Calibri" w:hAnsi="Calibri" w:cs="Calibri"/>
          <w:sz w:val="23"/>
          <w:szCs w:val="23"/>
        </w:rPr>
      </w:pPr>
      <w:r w:rsidRPr="007A66CF">
        <w:rPr>
          <w:rStyle w:val="Pogrubienie"/>
          <w:rFonts w:ascii="Calibri" w:eastAsiaTheme="majorEastAsia" w:hAnsi="Calibri" w:cs="Calibri"/>
          <w:sz w:val="23"/>
          <w:szCs w:val="23"/>
        </w:rPr>
        <w:t>Dostosowanie warunków rekrutacji do różnych potrzeb rodziców/opiekunów prawnych:</w:t>
      </w:r>
      <w:r w:rsidRPr="007A66CF">
        <w:rPr>
          <w:rFonts w:ascii="Calibri" w:hAnsi="Calibri" w:cs="Calibri"/>
          <w:sz w:val="23"/>
          <w:szCs w:val="23"/>
        </w:rPr>
        <w:br/>
        <w:t>Beneficjent uwzględni specyfikę sytuacji rodziców, takich jak samotne wychowywanie dziecka, wychowywanie dzieci z niepełnosprawnościami czy rodziny wielodzietne, dostosowując harmonogram działań i miejsce rekrutacji.</w:t>
      </w:r>
    </w:p>
    <w:p w14:paraId="7718B152" w14:textId="78994A05" w:rsidR="00D539D3" w:rsidRPr="007A66CF" w:rsidRDefault="00D539D3" w:rsidP="007A66CF">
      <w:pPr>
        <w:pStyle w:val="NormalnyWeb"/>
        <w:numPr>
          <w:ilvl w:val="0"/>
          <w:numId w:val="8"/>
        </w:numPr>
        <w:spacing w:before="0" w:beforeAutospacing="0" w:after="0" w:afterAutospacing="0"/>
        <w:rPr>
          <w:rFonts w:ascii="Calibri" w:hAnsi="Calibri" w:cs="Calibri"/>
          <w:sz w:val="23"/>
          <w:szCs w:val="23"/>
        </w:rPr>
      </w:pPr>
      <w:r w:rsidRPr="007A66CF">
        <w:rPr>
          <w:rStyle w:val="Pogrubienie"/>
          <w:rFonts w:ascii="Calibri" w:eastAsiaTheme="majorEastAsia" w:hAnsi="Calibri" w:cs="Calibri"/>
          <w:sz w:val="23"/>
          <w:szCs w:val="23"/>
        </w:rPr>
        <w:t>Poszanowanie prywatności rodziców/opiekunów prawnych:</w:t>
      </w:r>
      <w:r w:rsidRPr="007A66CF">
        <w:rPr>
          <w:rFonts w:ascii="Calibri" w:hAnsi="Calibri" w:cs="Calibri"/>
          <w:sz w:val="23"/>
          <w:szCs w:val="23"/>
        </w:rPr>
        <w:br/>
        <w:t>Dane osobowe rodziców będą przetwarzane zgodnie z przepisami RODO. Formularze rekrutacyjne unikają zbędnych pytań, które mogą prowadzić do dyskryminacji (np. dotyczących wyznania czy orientacji seksualnej).</w:t>
      </w:r>
    </w:p>
    <w:p w14:paraId="09579CB1" w14:textId="77777777" w:rsidR="00D539D3" w:rsidRPr="007A66CF" w:rsidRDefault="00D539D3" w:rsidP="007A66CF">
      <w:pPr>
        <w:pStyle w:val="Nagwek4"/>
        <w:spacing w:before="0" w:after="0" w:line="240" w:lineRule="auto"/>
        <w:rPr>
          <w:rFonts w:ascii="Calibri" w:hAnsi="Calibri" w:cs="Calibri"/>
          <w:i w:val="0"/>
          <w:iCs w:val="0"/>
          <w:color w:val="auto"/>
          <w:sz w:val="23"/>
          <w:szCs w:val="23"/>
        </w:rPr>
      </w:pPr>
      <w:r w:rsidRPr="007A66CF">
        <w:rPr>
          <w:rStyle w:val="Pogrubienie"/>
          <w:rFonts w:ascii="Calibri" w:hAnsi="Calibri" w:cs="Calibri"/>
          <w:i w:val="0"/>
          <w:iCs w:val="0"/>
          <w:color w:val="auto"/>
          <w:sz w:val="23"/>
          <w:szCs w:val="23"/>
        </w:rPr>
        <w:t>II. Zasada równości kobiet i mężczyzn w odniesieniu do rodziców/opiekunów prawnych</w:t>
      </w:r>
    </w:p>
    <w:p w14:paraId="0122D632" w14:textId="77777777" w:rsidR="00D539D3" w:rsidRPr="007A66CF" w:rsidRDefault="00D539D3" w:rsidP="007A66CF">
      <w:pPr>
        <w:pStyle w:val="NormalnyWeb"/>
        <w:numPr>
          <w:ilvl w:val="0"/>
          <w:numId w:val="9"/>
        </w:numPr>
        <w:spacing w:before="0" w:beforeAutospacing="0" w:after="0" w:afterAutospacing="0"/>
        <w:rPr>
          <w:rFonts w:ascii="Calibri" w:hAnsi="Calibri" w:cs="Calibri"/>
          <w:sz w:val="23"/>
          <w:szCs w:val="23"/>
        </w:rPr>
      </w:pPr>
      <w:r w:rsidRPr="007A66CF">
        <w:rPr>
          <w:rStyle w:val="Pogrubienie"/>
          <w:rFonts w:ascii="Calibri" w:eastAsiaTheme="majorEastAsia" w:hAnsi="Calibri" w:cs="Calibri"/>
          <w:sz w:val="23"/>
          <w:szCs w:val="23"/>
        </w:rPr>
        <w:t>Równy dostęp rodziców/opiekunów prawnych do udziału w projekcie:</w:t>
      </w:r>
      <w:r w:rsidRPr="007A66CF">
        <w:rPr>
          <w:rFonts w:ascii="Calibri" w:hAnsi="Calibri" w:cs="Calibri"/>
          <w:sz w:val="23"/>
          <w:szCs w:val="23"/>
        </w:rPr>
        <w:br/>
        <w:t>Rekrutacja nie faworyzuje matek nad ojcami ani odwrotnie. Rodzice obu płci mają równe szanse na udział w projekcie, niezależnie od ich sytuacji zawodowej czy rodzinnej.</w:t>
      </w:r>
    </w:p>
    <w:p w14:paraId="307FEFDE" w14:textId="77777777" w:rsidR="00D539D3" w:rsidRPr="007A66CF" w:rsidRDefault="00D539D3" w:rsidP="007A66CF">
      <w:pPr>
        <w:pStyle w:val="NormalnyWeb"/>
        <w:numPr>
          <w:ilvl w:val="0"/>
          <w:numId w:val="9"/>
        </w:numPr>
        <w:spacing w:before="0" w:beforeAutospacing="0" w:after="0" w:afterAutospacing="0"/>
        <w:rPr>
          <w:rFonts w:ascii="Calibri" w:hAnsi="Calibri" w:cs="Calibri"/>
          <w:sz w:val="23"/>
          <w:szCs w:val="23"/>
        </w:rPr>
      </w:pPr>
      <w:r w:rsidRPr="007A66CF">
        <w:rPr>
          <w:rStyle w:val="Pogrubienie"/>
          <w:rFonts w:ascii="Calibri" w:eastAsiaTheme="majorEastAsia" w:hAnsi="Calibri" w:cs="Calibri"/>
          <w:sz w:val="23"/>
          <w:szCs w:val="23"/>
        </w:rPr>
        <w:t>Unikanie stereotypów płciowych:</w:t>
      </w:r>
      <w:r w:rsidRPr="007A66CF">
        <w:rPr>
          <w:rFonts w:ascii="Calibri" w:hAnsi="Calibri" w:cs="Calibri"/>
          <w:sz w:val="23"/>
          <w:szCs w:val="23"/>
        </w:rPr>
        <w:br/>
        <w:t>Materiały informacyjne i działania promocyjne projektu unikają stereotypowego przedstawiania rodziców, np. przypisywania matek do roli opiekunek, a ojców do roli „pracujących żywicieli rodziny”.</w:t>
      </w:r>
    </w:p>
    <w:p w14:paraId="3721D7DD" w14:textId="77777777" w:rsidR="00D539D3" w:rsidRPr="007A66CF" w:rsidRDefault="00D539D3" w:rsidP="007A66CF">
      <w:pPr>
        <w:pStyle w:val="NormalnyWeb"/>
        <w:numPr>
          <w:ilvl w:val="0"/>
          <w:numId w:val="9"/>
        </w:numPr>
        <w:spacing w:before="0" w:beforeAutospacing="0" w:after="0" w:afterAutospacing="0"/>
        <w:rPr>
          <w:rFonts w:ascii="Calibri" w:hAnsi="Calibri" w:cs="Calibri"/>
          <w:sz w:val="23"/>
          <w:szCs w:val="23"/>
        </w:rPr>
      </w:pPr>
      <w:r w:rsidRPr="007A66CF">
        <w:rPr>
          <w:rStyle w:val="Pogrubienie"/>
          <w:rFonts w:ascii="Calibri" w:eastAsiaTheme="majorEastAsia" w:hAnsi="Calibri" w:cs="Calibri"/>
          <w:sz w:val="23"/>
          <w:szCs w:val="23"/>
        </w:rPr>
        <w:t>Promowanie zaangażowania ojców:</w:t>
      </w:r>
      <w:r w:rsidRPr="007A66CF">
        <w:rPr>
          <w:rFonts w:ascii="Calibri" w:hAnsi="Calibri" w:cs="Calibri"/>
          <w:sz w:val="23"/>
          <w:szCs w:val="23"/>
        </w:rPr>
        <w:br/>
        <w:t xml:space="preserve">Beneficjent podejmuje działania zachęcające ojców do aktywnego udziału w projekcie, </w:t>
      </w:r>
      <w:r w:rsidRPr="007A66CF">
        <w:rPr>
          <w:rFonts w:ascii="Calibri" w:hAnsi="Calibri" w:cs="Calibri"/>
          <w:sz w:val="23"/>
          <w:szCs w:val="23"/>
        </w:rPr>
        <w:lastRenderedPageBreak/>
        <w:t>aby przeciwdziałać stereotypom związanym z wychowaniem dzieci jako głównie kobiecą rolą.</w:t>
      </w:r>
    </w:p>
    <w:p w14:paraId="7BAF3685" w14:textId="1B704E1D" w:rsidR="00D539D3" w:rsidRPr="007A66CF" w:rsidRDefault="00D539D3" w:rsidP="007A66CF">
      <w:pPr>
        <w:pStyle w:val="NormalnyWeb"/>
        <w:numPr>
          <w:ilvl w:val="0"/>
          <w:numId w:val="9"/>
        </w:numPr>
        <w:spacing w:before="0" w:beforeAutospacing="0" w:after="0" w:afterAutospacing="0"/>
        <w:rPr>
          <w:rFonts w:ascii="Calibri" w:hAnsi="Calibri" w:cs="Calibri"/>
          <w:sz w:val="23"/>
          <w:szCs w:val="23"/>
        </w:rPr>
      </w:pPr>
      <w:r w:rsidRPr="007A66CF">
        <w:rPr>
          <w:rStyle w:val="Pogrubienie"/>
          <w:rFonts w:ascii="Calibri" w:eastAsiaTheme="majorEastAsia" w:hAnsi="Calibri" w:cs="Calibri"/>
          <w:sz w:val="23"/>
          <w:szCs w:val="23"/>
        </w:rPr>
        <w:t>Równy dostęp do wszystkich form wsparcia:</w:t>
      </w:r>
      <w:r w:rsidRPr="007A66CF">
        <w:rPr>
          <w:rFonts w:ascii="Calibri" w:hAnsi="Calibri" w:cs="Calibri"/>
          <w:sz w:val="23"/>
          <w:szCs w:val="23"/>
        </w:rPr>
        <w:br/>
        <w:t>Wszelkie działania projektowe są otwarte zarówno dla matek, jak i ojców, bez wykluczania żadnej grupy na podstawie płci.</w:t>
      </w:r>
    </w:p>
    <w:p w14:paraId="0BCB83FB" w14:textId="77777777" w:rsidR="00D539D3" w:rsidRPr="007A66CF" w:rsidRDefault="00D539D3" w:rsidP="007A66CF">
      <w:pPr>
        <w:pStyle w:val="Nagwek4"/>
        <w:spacing w:before="0" w:after="0" w:line="240" w:lineRule="auto"/>
        <w:rPr>
          <w:rFonts w:ascii="Calibri" w:hAnsi="Calibri" w:cs="Calibri"/>
          <w:i w:val="0"/>
          <w:iCs w:val="0"/>
          <w:color w:val="auto"/>
          <w:sz w:val="23"/>
          <w:szCs w:val="23"/>
        </w:rPr>
      </w:pPr>
      <w:r w:rsidRPr="007A66CF">
        <w:rPr>
          <w:rStyle w:val="Pogrubienie"/>
          <w:rFonts w:ascii="Calibri" w:hAnsi="Calibri" w:cs="Calibri"/>
          <w:i w:val="0"/>
          <w:iCs w:val="0"/>
          <w:color w:val="auto"/>
          <w:sz w:val="23"/>
          <w:szCs w:val="23"/>
        </w:rPr>
        <w:t>III. Zasada dostępności i niedyskryminacji wobec rodziców/opiekunów prawnych</w:t>
      </w:r>
    </w:p>
    <w:p w14:paraId="1992EACF" w14:textId="77777777" w:rsidR="00D539D3" w:rsidRPr="007A66CF" w:rsidRDefault="00D539D3" w:rsidP="007A66CF">
      <w:pPr>
        <w:pStyle w:val="NormalnyWeb"/>
        <w:numPr>
          <w:ilvl w:val="0"/>
          <w:numId w:val="10"/>
        </w:numPr>
        <w:spacing w:before="0" w:beforeAutospacing="0" w:after="0" w:afterAutospacing="0"/>
        <w:rPr>
          <w:rFonts w:ascii="Calibri" w:hAnsi="Calibri" w:cs="Calibri"/>
          <w:sz w:val="23"/>
          <w:szCs w:val="23"/>
        </w:rPr>
      </w:pPr>
      <w:r w:rsidRPr="007A66CF">
        <w:rPr>
          <w:rStyle w:val="Pogrubienie"/>
          <w:rFonts w:ascii="Calibri" w:eastAsiaTheme="majorEastAsia" w:hAnsi="Calibri" w:cs="Calibri"/>
          <w:sz w:val="23"/>
          <w:szCs w:val="23"/>
        </w:rPr>
        <w:t>Zapewnienie dostępności fizycznej i komunikacyjnej:</w:t>
      </w:r>
    </w:p>
    <w:p w14:paraId="3446CAA3" w14:textId="77777777" w:rsidR="00D539D3" w:rsidRPr="007A66CF" w:rsidRDefault="00D539D3" w:rsidP="007A66CF">
      <w:pPr>
        <w:numPr>
          <w:ilvl w:val="1"/>
          <w:numId w:val="10"/>
        </w:numPr>
        <w:spacing w:after="0" w:line="240" w:lineRule="auto"/>
        <w:rPr>
          <w:rFonts w:ascii="Calibri" w:hAnsi="Calibri" w:cs="Calibri"/>
          <w:sz w:val="23"/>
          <w:szCs w:val="23"/>
        </w:rPr>
      </w:pPr>
      <w:r w:rsidRPr="007A66CF">
        <w:rPr>
          <w:rFonts w:ascii="Calibri" w:hAnsi="Calibri" w:cs="Calibri"/>
          <w:sz w:val="23"/>
          <w:szCs w:val="23"/>
        </w:rPr>
        <w:t>Miejsca rekrutacji oraz realizacji działań projektowych są dostępne dla rodziców z niepełnosprawnościami, np. poprzez brak barier architektonicznych, zapewnienie tłumacza języka migowego czy dostosowanie transportu.</w:t>
      </w:r>
    </w:p>
    <w:p w14:paraId="1AD894FA" w14:textId="77777777" w:rsidR="00D539D3" w:rsidRPr="007A66CF" w:rsidRDefault="00D539D3" w:rsidP="007A66CF">
      <w:pPr>
        <w:numPr>
          <w:ilvl w:val="1"/>
          <w:numId w:val="10"/>
        </w:numPr>
        <w:spacing w:after="0" w:line="240" w:lineRule="auto"/>
        <w:rPr>
          <w:rFonts w:ascii="Calibri" w:hAnsi="Calibri" w:cs="Calibri"/>
          <w:sz w:val="23"/>
          <w:szCs w:val="23"/>
        </w:rPr>
      </w:pPr>
      <w:r w:rsidRPr="007A66CF">
        <w:rPr>
          <w:rFonts w:ascii="Calibri" w:hAnsi="Calibri" w:cs="Calibri"/>
          <w:sz w:val="23"/>
          <w:szCs w:val="23"/>
        </w:rPr>
        <w:t>Informacje o projekcie są udostępniane w formatach dostępnych dla osób z różnymi niepełnosprawnościami (przekaz dostosowany do specyfiki grupy docelowej).</w:t>
      </w:r>
    </w:p>
    <w:p w14:paraId="01D7F26C" w14:textId="77777777" w:rsidR="00D539D3" w:rsidRPr="007A66CF" w:rsidRDefault="00D539D3" w:rsidP="007A66CF">
      <w:pPr>
        <w:pStyle w:val="NormalnyWeb"/>
        <w:numPr>
          <w:ilvl w:val="0"/>
          <w:numId w:val="10"/>
        </w:numPr>
        <w:spacing w:before="0" w:beforeAutospacing="0" w:after="0" w:afterAutospacing="0"/>
        <w:rPr>
          <w:rFonts w:ascii="Calibri" w:hAnsi="Calibri" w:cs="Calibri"/>
          <w:sz w:val="23"/>
          <w:szCs w:val="23"/>
        </w:rPr>
      </w:pPr>
      <w:r w:rsidRPr="007A66CF">
        <w:rPr>
          <w:rStyle w:val="Pogrubienie"/>
          <w:rFonts w:ascii="Calibri" w:eastAsiaTheme="majorEastAsia" w:hAnsi="Calibri" w:cs="Calibri"/>
          <w:sz w:val="23"/>
          <w:szCs w:val="23"/>
        </w:rPr>
        <w:t>Uwzględnienie różnorodności kulturowej i religijnej:</w:t>
      </w:r>
    </w:p>
    <w:p w14:paraId="547BC42B" w14:textId="77777777" w:rsidR="00D539D3" w:rsidRPr="007A66CF" w:rsidRDefault="00D539D3" w:rsidP="007A66CF">
      <w:pPr>
        <w:numPr>
          <w:ilvl w:val="1"/>
          <w:numId w:val="10"/>
        </w:numPr>
        <w:spacing w:after="0" w:line="240" w:lineRule="auto"/>
        <w:rPr>
          <w:rFonts w:ascii="Calibri" w:hAnsi="Calibri" w:cs="Calibri"/>
          <w:sz w:val="23"/>
          <w:szCs w:val="23"/>
        </w:rPr>
      </w:pPr>
      <w:r w:rsidRPr="007A66CF">
        <w:rPr>
          <w:rFonts w:ascii="Calibri" w:hAnsi="Calibri" w:cs="Calibri"/>
          <w:sz w:val="23"/>
          <w:szCs w:val="23"/>
        </w:rPr>
        <w:t>Wszelkie działania rekrutacyjne oraz harmonogram form wsparcia w projekcie uwzględniają różnorodność kulturową i religijną rodziców, np. unikanie organizowania spotkań w dni ważnych świąt religijnych innych wyznań.</w:t>
      </w:r>
    </w:p>
    <w:p w14:paraId="3F99953D" w14:textId="37D216C2" w:rsidR="00D539D3" w:rsidRPr="007A66CF" w:rsidRDefault="00D539D3" w:rsidP="007A66CF">
      <w:pPr>
        <w:numPr>
          <w:ilvl w:val="1"/>
          <w:numId w:val="10"/>
        </w:numPr>
        <w:spacing w:after="0" w:line="240" w:lineRule="auto"/>
        <w:rPr>
          <w:rFonts w:ascii="Calibri" w:hAnsi="Calibri" w:cs="Calibri"/>
          <w:sz w:val="23"/>
          <w:szCs w:val="23"/>
        </w:rPr>
      </w:pPr>
      <w:r w:rsidRPr="007A66CF">
        <w:rPr>
          <w:rFonts w:ascii="Calibri" w:hAnsi="Calibri" w:cs="Calibri"/>
          <w:sz w:val="23"/>
          <w:szCs w:val="23"/>
        </w:rPr>
        <w:t>Beneficjent uwzględnia różne potrzeby rodziców wynikające z ich tradycji i zwyczajów, promując wzajemny szacunek i otwartość.</w:t>
      </w:r>
    </w:p>
    <w:p w14:paraId="01FF2C57" w14:textId="77777777" w:rsidR="00D539D3" w:rsidRPr="007A66CF" w:rsidRDefault="00D539D3" w:rsidP="007A66CF">
      <w:pPr>
        <w:pStyle w:val="Nagwek4"/>
        <w:spacing w:before="0" w:after="0" w:line="240" w:lineRule="auto"/>
        <w:rPr>
          <w:rFonts w:ascii="Calibri" w:hAnsi="Calibri" w:cs="Calibri"/>
          <w:i w:val="0"/>
          <w:iCs w:val="0"/>
          <w:color w:val="auto"/>
          <w:sz w:val="23"/>
          <w:szCs w:val="23"/>
        </w:rPr>
      </w:pPr>
      <w:r w:rsidRPr="007A66CF">
        <w:rPr>
          <w:rStyle w:val="Pogrubienie"/>
          <w:rFonts w:ascii="Calibri" w:hAnsi="Calibri" w:cs="Calibri"/>
          <w:i w:val="0"/>
          <w:iCs w:val="0"/>
          <w:color w:val="auto"/>
          <w:sz w:val="23"/>
          <w:szCs w:val="23"/>
        </w:rPr>
        <w:t>IV. Ułatwienia dla rodziców/opiekunów prawnych w trudnej sytuacji</w:t>
      </w:r>
    </w:p>
    <w:p w14:paraId="3554BDA7" w14:textId="77777777" w:rsidR="00D539D3" w:rsidRPr="007A66CF" w:rsidRDefault="00D539D3" w:rsidP="007A66CF">
      <w:pPr>
        <w:pStyle w:val="NormalnyWeb"/>
        <w:numPr>
          <w:ilvl w:val="0"/>
          <w:numId w:val="11"/>
        </w:numPr>
        <w:spacing w:before="0" w:beforeAutospacing="0" w:after="0" w:afterAutospacing="0"/>
        <w:rPr>
          <w:rFonts w:ascii="Calibri" w:hAnsi="Calibri" w:cs="Calibri"/>
          <w:sz w:val="23"/>
          <w:szCs w:val="23"/>
        </w:rPr>
      </w:pPr>
      <w:r w:rsidRPr="007A66CF">
        <w:rPr>
          <w:rStyle w:val="Pogrubienie"/>
          <w:rFonts w:ascii="Calibri" w:eastAsiaTheme="majorEastAsia" w:hAnsi="Calibri" w:cs="Calibri"/>
          <w:sz w:val="23"/>
          <w:szCs w:val="23"/>
        </w:rPr>
        <w:t>Wsparcie dla rodziców/opiekunów prawnych samotnie wychowujących dzieci:</w:t>
      </w:r>
      <w:r w:rsidRPr="007A66CF">
        <w:rPr>
          <w:rFonts w:ascii="Calibri" w:hAnsi="Calibri" w:cs="Calibri"/>
          <w:sz w:val="23"/>
          <w:szCs w:val="23"/>
        </w:rPr>
        <w:br/>
        <w:t>Harmonogram form wsparcia w projekcie uwzględnia ich sytuację, np. oferując elastyczne godziny spotkań, opiekę nad dziećmi w trakcie działań projektowych lub możliwość uczestnictwa online.</w:t>
      </w:r>
    </w:p>
    <w:p w14:paraId="0870B1B3" w14:textId="29EC53A8" w:rsidR="00D539D3" w:rsidRPr="007A66CF" w:rsidRDefault="00D539D3" w:rsidP="007A66CF">
      <w:pPr>
        <w:pStyle w:val="NormalnyWeb"/>
        <w:numPr>
          <w:ilvl w:val="0"/>
          <w:numId w:val="11"/>
        </w:numPr>
        <w:spacing w:before="0" w:beforeAutospacing="0" w:after="0" w:afterAutospacing="0"/>
        <w:rPr>
          <w:rFonts w:ascii="Calibri" w:hAnsi="Calibri" w:cs="Calibri"/>
          <w:sz w:val="23"/>
          <w:szCs w:val="23"/>
        </w:rPr>
      </w:pPr>
      <w:r w:rsidRPr="007A66CF">
        <w:rPr>
          <w:rStyle w:val="Pogrubienie"/>
          <w:rFonts w:ascii="Calibri" w:eastAsiaTheme="majorEastAsia" w:hAnsi="Calibri" w:cs="Calibri"/>
          <w:sz w:val="23"/>
          <w:szCs w:val="23"/>
        </w:rPr>
        <w:t>Włączenie rodzin jednopłciowych i niestandardowych:</w:t>
      </w:r>
      <w:r w:rsidRPr="007A66CF">
        <w:rPr>
          <w:rFonts w:ascii="Calibri" w:hAnsi="Calibri" w:cs="Calibri"/>
          <w:sz w:val="23"/>
          <w:szCs w:val="23"/>
        </w:rPr>
        <w:br/>
        <w:t>Projekt jest otwarty na wszystkie struktury rodzinne, w tym rodziny jednopłciowe, zastępcze, adopcyjne czy patchworkowe, bez wprowadzania kryteriów wykluczających.</w:t>
      </w:r>
    </w:p>
    <w:p w14:paraId="665DD5AD" w14:textId="77777777" w:rsidR="00D539D3" w:rsidRPr="007A66CF" w:rsidRDefault="00D539D3" w:rsidP="007A66CF">
      <w:pPr>
        <w:pStyle w:val="Nagwek4"/>
        <w:spacing w:before="0" w:after="0" w:line="240" w:lineRule="auto"/>
        <w:rPr>
          <w:rFonts w:ascii="Calibri" w:hAnsi="Calibri" w:cs="Calibri"/>
          <w:i w:val="0"/>
          <w:iCs w:val="0"/>
          <w:color w:val="auto"/>
          <w:sz w:val="23"/>
          <w:szCs w:val="23"/>
        </w:rPr>
      </w:pPr>
      <w:r w:rsidRPr="007A66CF">
        <w:rPr>
          <w:rStyle w:val="Pogrubienie"/>
          <w:rFonts w:ascii="Calibri" w:hAnsi="Calibri" w:cs="Calibri"/>
          <w:i w:val="0"/>
          <w:iCs w:val="0"/>
          <w:color w:val="auto"/>
          <w:sz w:val="23"/>
          <w:szCs w:val="23"/>
        </w:rPr>
        <w:t>V. Reagowanie na przypadki dyskryminacji i promowanie równości</w:t>
      </w:r>
    </w:p>
    <w:p w14:paraId="38DB29C9" w14:textId="77777777" w:rsidR="00D539D3" w:rsidRPr="007A66CF" w:rsidRDefault="00D539D3" w:rsidP="007A66CF">
      <w:pPr>
        <w:pStyle w:val="NormalnyWeb"/>
        <w:numPr>
          <w:ilvl w:val="0"/>
          <w:numId w:val="12"/>
        </w:numPr>
        <w:spacing w:before="0" w:beforeAutospacing="0" w:after="0" w:afterAutospacing="0"/>
        <w:rPr>
          <w:rFonts w:ascii="Calibri" w:hAnsi="Calibri" w:cs="Calibri"/>
          <w:sz w:val="23"/>
          <w:szCs w:val="23"/>
        </w:rPr>
      </w:pPr>
      <w:r w:rsidRPr="007A66CF">
        <w:rPr>
          <w:rStyle w:val="Pogrubienie"/>
          <w:rFonts w:ascii="Calibri" w:eastAsiaTheme="majorEastAsia" w:hAnsi="Calibri" w:cs="Calibri"/>
          <w:sz w:val="23"/>
          <w:szCs w:val="23"/>
        </w:rPr>
        <w:t>Reagowanie na zgłoszenia dyskryminacji:</w:t>
      </w:r>
      <w:r w:rsidRPr="007A66CF">
        <w:rPr>
          <w:rFonts w:ascii="Calibri" w:hAnsi="Calibri" w:cs="Calibri"/>
          <w:sz w:val="23"/>
          <w:szCs w:val="23"/>
        </w:rPr>
        <w:br/>
        <w:t>Wszelkie zgłoszenia dotyczące nierównego traktowania rodziców są natychmiastowo rozpatrywane, a ewentualne błędy w procesie rekrutacyjnym korygowane.</w:t>
      </w:r>
    </w:p>
    <w:p w14:paraId="4ADED8FD" w14:textId="77777777" w:rsidR="00D539D3" w:rsidRPr="007A66CF" w:rsidRDefault="00D539D3" w:rsidP="007A66CF">
      <w:pPr>
        <w:pStyle w:val="NormalnyWeb"/>
        <w:numPr>
          <w:ilvl w:val="0"/>
          <w:numId w:val="12"/>
        </w:numPr>
        <w:spacing w:before="0" w:beforeAutospacing="0" w:after="0" w:afterAutospacing="0"/>
        <w:rPr>
          <w:rFonts w:ascii="Calibri" w:hAnsi="Calibri" w:cs="Calibri"/>
          <w:sz w:val="23"/>
          <w:szCs w:val="23"/>
        </w:rPr>
      </w:pPr>
      <w:r w:rsidRPr="007A66CF">
        <w:rPr>
          <w:rStyle w:val="Pogrubienie"/>
          <w:rFonts w:ascii="Calibri" w:eastAsiaTheme="majorEastAsia" w:hAnsi="Calibri" w:cs="Calibri"/>
          <w:sz w:val="23"/>
          <w:szCs w:val="23"/>
        </w:rPr>
        <w:t>Szkolenia dla personelu projektu:</w:t>
      </w:r>
      <w:r w:rsidRPr="007A66CF">
        <w:rPr>
          <w:rFonts w:ascii="Calibri" w:hAnsi="Calibri" w:cs="Calibri"/>
          <w:sz w:val="23"/>
          <w:szCs w:val="23"/>
        </w:rPr>
        <w:br/>
        <w:t>Osoby zaangażowane w realizację przejdą szkolenia z zakresu równości szans i przeciwdziałania dyskryminacji.</w:t>
      </w:r>
    </w:p>
    <w:p w14:paraId="62373B00" w14:textId="77777777" w:rsidR="00D539D3" w:rsidRPr="007A66CF" w:rsidRDefault="00D539D3" w:rsidP="007A66CF">
      <w:pPr>
        <w:pStyle w:val="NormalnyWeb"/>
        <w:numPr>
          <w:ilvl w:val="0"/>
          <w:numId w:val="12"/>
        </w:numPr>
        <w:spacing w:before="0" w:beforeAutospacing="0" w:after="0" w:afterAutospacing="0"/>
        <w:rPr>
          <w:rFonts w:ascii="Calibri" w:hAnsi="Calibri" w:cs="Calibri"/>
          <w:sz w:val="23"/>
          <w:szCs w:val="23"/>
        </w:rPr>
      </w:pPr>
      <w:r w:rsidRPr="007A66CF">
        <w:rPr>
          <w:rStyle w:val="Pogrubienie"/>
          <w:rFonts w:ascii="Calibri" w:eastAsiaTheme="majorEastAsia" w:hAnsi="Calibri" w:cs="Calibri"/>
          <w:sz w:val="23"/>
          <w:szCs w:val="23"/>
        </w:rPr>
        <w:t>Monitorowanie przestrzegania zasad:</w:t>
      </w:r>
      <w:r w:rsidRPr="007A66CF">
        <w:rPr>
          <w:rFonts w:ascii="Calibri" w:hAnsi="Calibri" w:cs="Calibri"/>
          <w:sz w:val="23"/>
          <w:szCs w:val="23"/>
        </w:rPr>
        <w:br/>
        <w:t>Projekt posiada system monitorowania, np. zbieranie opinii od rodziców na temat procesu rekrutacji i działań projektowych, aby na bieżąco oceniać przestrzeganie zasad równości i niedyskryminacji.</w:t>
      </w:r>
    </w:p>
    <w:p w14:paraId="7BDF47B6" w14:textId="77777777" w:rsidR="00D539D3" w:rsidRPr="007A66CF" w:rsidRDefault="00D539D3" w:rsidP="007A66CF">
      <w:pPr>
        <w:spacing w:line="240" w:lineRule="auto"/>
        <w:rPr>
          <w:rFonts w:ascii="Calibri" w:hAnsi="Calibri" w:cs="Calibri"/>
          <w:sz w:val="23"/>
          <w:szCs w:val="23"/>
        </w:rPr>
      </w:pPr>
    </w:p>
    <w:p w14:paraId="54D62048" w14:textId="4F42FC61" w:rsidR="00F73990" w:rsidRPr="007A66CF" w:rsidRDefault="00F73990" w:rsidP="007A66CF">
      <w:pPr>
        <w:spacing w:after="0" w:line="240" w:lineRule="auto"/>
        <w:rPr>
          <w:rFonts w:ascii="Calibri" w:hAnsi="Calibri" w:cs="Calibri"/>
          <w:sz w:val="23"/>
          <w:szCs w:val="23"/>
        </w:rPr>
      </w:pPr>
      <w:r w:rsidRPr="007A66CF">
        <w:rPr>
          <w:rFonts w:ascii="Calibri" w:hAnsi="Calibri" w:cs="Calibri"/>
          <w:sz w:val="23"/>
          <w:szCs w:val="23"/>
        </w:rPr>
        <w:t>Opracowano na podstawie:</w:t>
      </w:r>
    </w:p>
    <w:p w14:paraId="089A2FA3" w14:textId="77777777" w:rsidR="0056121D" w:rsidRPr="007A66CF" w:rsidRDefault="0056121D" w:rsidP="007A66CF">
      <w:pPr>
        <w:spacing w:after="0" w:line="240" w:lineRule="auto"/>
        <w:rPr>
          <w:rFonts w:ascii="Calibri" w:hAnsi="Calibri" w:cs="Calibri"/>
          <w:sz w:val="23"/>
          <w:szCs w:val="23"/>
        </w:rPr>
      </w:pPr>
    </w:p>
    <w:p w14:paraId="7E20FF91" w14:textId="1E22357E" w:rsidR="0056121D" w:rsidRPr="007A66CF" w:rsidRDefault="0056121D" w:rsidP="007A66CF">
      <w:pPr>
        <w:spacing w:after="0" w:line="240" w:lineRule="auto"/>
        <w:rPr>
          <w:rFonts w:ascii="Calibri" w:hAnsi="Calibri" w:cs="Calibri"/>
          <w:sz w:val="23"/>
          <w:szCs w:val="23"/>
        </w:rPr>
      </w:pPr>
      <w:r w:rsidRPr="007A66CF">
        <w:rPr>
          <w:rFonts w:ascii="Calibri" w:hAnsi="Calibri" w:cs="Calibri"/>
          <w:sz w:val="23"/>
          <w:szCs w:val="23"/>
        </w:rPr>
        <w:t>Wytyczne dotyczące realizacji zasad równościowych w ramach funduszy unijnych na lata 2021-2027</w:t>
      </w:r>
    </w:p>
    <w:p w14:paraId="640A1CDB" w14:textId="502031BD" w:rsidR="00F73990" w:rsidRPr="007A66CF" w:rsidRDefault="00F73990" w:rsidP="007A66CF">
      <w:pPr>
        <w:spacing w:after="0" w:line="240" w:lineRule="auto"/>
        <w:rPr>
          <w:rFonts w:ascii="Calibri" w:hAnsi="Calibri" w:cs="Calibri"/>
          <w:sz w:val="23"/>
          <w:szCs w:val="23"/>
        </w:rPr>
      </w:pPr>
      <w:r w:rsidRPr="007A66CF">
        <w:rPr>
          <w:rFonts w:ascii="Calibri" w:hAnsi="Calibri" w:cs="Calibri"/>
          <w:sz w:val="23"/>
          <w:szCs w:val="23"/>
        </w:rPr>
        <w:t>Art. 11[2], 11[3], 18[3a] – 18[3e], 55, 94, 94[1] Ustawa z dnia 26 czerwca 1974 r. Kodeks pracy.</w:t>
      </w:r>
    </w:p>
    <w:p w14:paraId="6AAB7E7B" w14:textId="6351BADA" w:rsidR="0056121D" w:rsidRPr="007A66CF" w:rsidRDefault="00241F35" w:rsidP="007A66CF">
      <w:pPr>
        <w:spacing w:after="0" w:line="240" w:lineRule="auto"/>
        <w:rPr>
          <w:rFonts w:ascii="Calibri" w:hAnsi="Calibri" w:cs="Calibri"/>
          <w:sz w:val="23"/>
          <w:szCs w:val="23"/>
        </w:rPr>
      </w:pPr>
      <w:r w:rsidRPr="007A66CF">
        <w:rPr>
          <w:rFonts w:ascii="Calibri" w:hAnsi="Calibri" w:cs="Calibri"/>
          <w:sz w:val="23"/>
          <w:szCs w:val="23"/>
        </w:rPr>
        <w:t>Ustawa z dnia 3 grudnia 2010 r. o wdrożeniu niektórych przepisów Unii Europejskiej w zakresie równego traktowania</w:t>
      </w:r>
    </w:p>
    <w:sectPr w:rsidR="0056121D" w:rsidRPr="007A66C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EE474" w14:textId="77777777" w:rsidR="00051EC0" w:rsidRDefault="00051EC0" w:rsidP="00BC7D3E">
      <w:pPr>
        <w:spacing w:after="0" w:line="240" w:lineRule="auto"/>
      </w:pPr>
      <w:r>
        <w:separator/>
      </w:r>
    </w:p>
  </w:endnote>
  <w:endnote w:type="continuationSeparator" w:id="0">
    <w:p w14:paraId="709A7616" w14:textId="77777777" w:rsidR="00051EC0" w:rsidRDefault="00051EC0" w:rsidP="00BC7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145508"/>
      <w:docPartObj>
        <w:docPartGallery w:val="Page Numbers (Bottom of Page)"/>
        <w:docPartUnique/>
      </w:docPartObj>
    </w:sdtPr>
    <w:sdtEndPr/>
    <w:sdtContent>
      <w:p w14:paraId="478601A3" w14:textId="5708F3E5" w:rsidR="00F2745E" w:rsidRDefault="00F2745E">
        <w:pPr>
          <w:pStyle w:val="Stopka"/>
          <w:jc w:val="right"/>
        </w:pPr>
        <w:r>
          <w:fldChar w:fldCharType="begin"/>
        </w:r>
        <w:r>
          <w:instrText>PAGE   \* MERGEFORMAT</w:instrText>
        </w:r>
        <w:r>
          <w:fldChar w:fldCharType="separate"/>
        </w:r>
        <w:r>
          <w:t>2</w:t>
        </w:r>
        <w:r>
          <w:fldChar w:fldCharType="end"/>
        </w:r>
      </w:p>
    </w:sdtContent>
  </w:sdt>
  <w:p w14:paraId="5C01A3E5" w14:textId="77777777" w:rsidR="00F2745E" w:rsidRDefault="00F2745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784B5" w14:textId="77777777" w:rsidR="00051EC0" w:rsidRDefault="00051EC0" w:rsidP="00BC7D3E">
      <w:pPr>
        <w:spacing w:after="0" w:line="240" w:lineRule="auto"/>
      </w:pPr>
      <w:r>
        <w:separator/>
      </w:r>
    </w:p>
  </w:footnote>
  <w:footnote w:type="continuationSeparator" w:id="0">
    <w:p w14:paraId="04A1C493" w14:textId="77777777" w:rsidR="00051EC0" w:rsidRDefault="00051EC0" w:rsidP="00BC7D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422D9" w14:textId="3C3EB947" w:rsidR="00BC7D3E" w:rsidRDefault="00A67481">
    <w:pPr>
      <w:pStyle w:val="Nagwek"/>
    </w:pPr>
    <w:r>
      <w:rPr>
        <w:noProof/>
      </w:rPr>
      <w:drawing>
        <wp:anchor distT="0" distB="0" distL="114300" distR="114300" simplePos="0" relativeHeight="251659264" behindDoc="1" locked="0" layoutInCell="1" allowOverlap="1" wp14:anchorId="60C154DD" wp14:editId="78B97E41">
          <wp:simplePos x="0" y="0"/>
          <wp:positionH relativeFrom="margin">
            <wp:align>center</wp:align>
          </wp:positionH>
          <wp:positionV relativeFrom="paragraph">
            <wp:posOffset>-220980</wp:posOffset>
          </wp:positionV>
          <wp:extent cx="4724400" cy="661416"/>
          <wp:effectExtent l="0" t="0" r="0" b="5715"/>
          <wp:wrapTight wrapText="bothSides">
            <wp:wrapPolygon edited="0">
              <wp:start x="0" y="0"/>
              <wp:lineTo x="0" y="21164"/>
              <wp:lineTo x="21513" y="21164"/>
              <wp:lineTo x="21513" y="0"/>
              <wp:lineTo x="0" y="0"/>
            </wp:wrapPolygon>
          </wp:wrapTight>
          <wp:docPr id="124947283" name="Obraz 1" descr="Obraz zawierający tekst, Czcionka, biały, czarne i białe&#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47283" name="Obraz 1" descr="Obraz zawierający tekst, Czcionka, biały, czarne i białe&#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4724400" cy="66141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C37FC"/>
    <w:multiLevelType w:val="multilevel"/>
    <w:tmpl w:val="127C7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E20C49"/>
    <w:multiLevelType w:val="multilevel"/>
    <w:tmpl w:val="E2EC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463A5F"/>
    <w:multiLevelType w:val="multilevel"/>
    <w:tmpl w:val="1ABCF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EE5E5B"/>
    <w:multiLevelType w:val="multilevel"/>
    <w:tmpl w:val="292AB0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0D6E38"/>
    <w:multiLevelType w:val="multilevel"/>
    <w:tmpl w:val="4162D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0A35FA"/>
    <w:multiLevelType w:val="multilevel"/>
    <w:tmpl w:val="E0B888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EA3C94"/>
    <w:multiLevelType w:val="multilevel"/>
    <w:tmpl w:val="72661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70402A"/>
    <w:multiLevelType w:val="multilevel"/>
    <w:tmpl w:val="8C960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9E319E"/>
    <w:multiLevelType w:val="multilevel"/>
    <w:tmpl w:val="7458D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2E2447"/>
    <w:multiLevelType w:val="multilevel"/>
    <w:tmpl w:val="05001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9B13FF6"/>
    <w:multiLevelType w:val="multilevel"/>
    <w:tmpl w:val="FE989F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E6F3914"/>
    <w:multiLevelType w:val="multilevel"/>
    <w:tmpl w:val="FBB01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6230429">
    <w:abstractNumId w:val="8"/>
  </w:num>
  <w:num w:numId="2" w16cid:durableId="234362059">
    <w:abstractNumId w:val="10"/>
  </w:num>
  <w:num w:numId="3" w16cid:durableId="119878777">
    <w:abstractNumId w:val="0"/>
  </w:num>
  <w:num w:numId="4" w16cid:durableId="377777438">
    <w:abstractNumId w:val="11"/>
  </w:num>
  <w:num w:numId="5" w16cid:durableId="565993218">
    <w:abstractNumId w:val="7"/>
  </w:num>
  <w:num w:numId="6" w16cid:durableId="681860604">
    <w:abstractNumId w:val="2"/>
  </w:num>
  <w:num w:numId="7" w16cid:durableId="1707676808">
    <w:abstractNumId w:val="1"/>
  </w:num>
  <w:num w:numId="8" w16cid:durableId="2062367694">
    <w:abstractNumId w:val="3"/>
  </w:num>
  <w:num w:numId="9" w16cid:durableId="703749764">
    <w:abstractNumId w:val="6"/>
  </w:num>
  <w:num w:numId="10" w16cid:durableId="16468378">
    <w:abstractNumId w:val="5"/>
  </w:num>
  <w:num w:numId="11" w16cid:durableId="2020236960">
    <w:abstractNumId w:val="4"/>
  </w:num>
  <w:num w:numId="12" w16cid:durableId="16687063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E15"/>
    <w:rsid w:val="00051EC0"/>
    <w:rsid w:val="00171DAE"/>
    <w:rsid w:val="002258AC"/>
    <w:rsid w:val="00241F35"/>
    <w:rsid w:val="002E77F9"/>
    <w:rsid w:val="00371E15"/>
    <w:rsid w:val="00463E50"/>
    <w:rsid w:val="0056121D"/>
    <w:rsid w:val="00574E40"/>
    <w:rsid w:val="00712FDB"/>
    <w:rsid w:val="007A66CF"/>
    <w:rsid w:val="007F3257"/>
    <w:rsid w:val="0081758B"/>
    <w:rsid w:val="008A5078"/>
    <w:rsid w:val="008C7BF9"/>
    <w:rsid w:val="00916857"/>
    <w:rsid w:val="00947ED2"/>
    <w:rsid w:val="00A24435"/>
    <w:rsid w:val="00A515AE"/>
    <w:rsid w:val="00A67481"/>
    <w:rsid w:val="00AF01AF"/>
    <w:rsid w:val="00B9119B"/>
    <w:rsid w:val="00B93534"/>
    <w:rsid w:val="00BC7D3E"/>
    <w:rsid w:val="00D539D3"/>
    <w:rsid w:val="00DA2BA4"/>
    <w:rsid w:val="00DC19C2"/>
    <w:rsid w:val="00F1032B"/>
    <w:rsid w:val="00F2745E"/>
    <w:rsid w:val="00F73990"/>
    <w:rsid w:val="00FA2A0F"/>
    <w:rsid w:val="00FD5D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B8A1A"/>
  <w15:chartTrackingRefBased/>
  <w15:docId w15:val="{C24FC2ED-9947-4D7B-80A4-9865F2400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71E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371E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371E1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71E1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71E1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71E1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71E1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71E1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71E1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71E1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71E1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71E1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71E1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71E1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71E1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71E1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71E1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71E15"/>
    <w:rPr>
      <w:rFonts w:eastAsiaTheme="majorEastAsia" w:cstheme="majorBidi"/>
      <w:color w:val="272727" w:themeColor="text1" w:themeTint="D8"/>
    </w:rPr>
  </w:style>
  <w:style w:type="paragraph" w:styleId="Tytu">
    <w:name w:val="Title"/>
    <w:basedOn w:val="Normalny"/>
    <w:next w:val="Normalny"/>
    <w:link w:val="TytuZnak"/>
    <w:uiPriority w:val="10"/>
    <w:qFormat/>
    <w:rsid w:val="00371E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71E1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71E1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71E1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71E15"/>
    <w:pPr>
      <w:spacing w:before="160"/>
      <w:jc w:val="center"/>
    </w:pPr>
    <w:rPr>
      <w:i/>
      <w:iCs/>
      <w:color w:val="404040" w:themeColor="text1" w:themeTint="BF"/>
    </w:rPr>
  </w:style>
  <w:style w:type="character" w:customStyle="1" w:styleId="CytatZnak">
    <w:name w:val="Cytat Znak"/>
    <w:basedOn w:val="Domylnaczcionkaakapitu"/>
    <w:link w:val="Cytat"/>
    <w:uiPriority w:val="29"/>
    <w:rsid w:val="00371E15"/>
    <w:rPr>
      <w:i/>
      <w:iCs/>
      <w:color w:val="404040" w:themeColor="text1" w:themeTint="BF"/>
    </w:rPr>
  </w:style>
  <w:style w:type="paragraph" w:styleId="Akapitzlist">
    <w:name w:val="List Paragraph"/>
    <w:basedOn w:val="Normalny"/>
    <w:uiPriority w:val="34"/>
    <w:qFormat/>
    <w:rsid w:val="00371E15"/>
    <w:pPr>
      <w:ind w:left="720"/>
      <w:contextualSpacing/>
    </w:pPr>
  </w:style>
  <w:style w:type="character" w:styleId="Wyrnienieintensywne">
    <w:name w:val="Intense Emphasis"/>
    <w:basedOn w:val="Domylnaczcionkaakapitu"/>
    <w:uiPriority w:val="21"/>
    <w:qFormat/>
    <w:rsid w:val="00371E15"/>
    <w:rPr>
      <w:i/>
      <w:iCs/>
      <w:color w:val="0F4761" w:themeColor="accent1" w:themeShade="BF"/>
    </w:rPr>
  </w:style>
  <w:style w:type="paragraph" w:styleId="Cytatintensywny">
    <w:name w:val="Intense Quote"/>
    <w:basedOn w:val="Normalny"/>
    <w:next w:val="Normalny"/>
    <w:link w:val="CytatintensywnyZnak"/>
    <w:uiPriority w:val="30"/>
    <w:qFormat/>
    <w:rsid w:val="00371E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71E15"/>
    <w:rPr>
      <w:i/>
      <w:iCs/>
      <w:color w:val="0F4761" w:themeColor="accent1" w:themeShade="BF"/>
    </w:rPr>
  </w:style>
  <w:style w:type="character" w:styleId="Odwoanieintensywne">
    <w:name w:val="Intense Reference"/>
    <w:basedOn w:val="Domylnaczcionkaakapitu"/>
    <w:uiPriority w:val="32"/>
    <w:qFormat/>
    <w:rsid w:val="00371E15"/>
    <w:rPr>
      <w:b/>
      <w:bCs/>
      <w:smallCaps/>
      <w:color w:val="0F4761" w:themeColor="accent1" w:themeShade="BF"/>
      <w:spacing w:val="5"/>
    </w:rPr>
  </w:style>
  <w:style w:type="paragraph" w:styleId="Nagwek">
    <w:name w:val="header"/>
    <w:basedOn w:val="Normalny"/>
    <w:link w:val="NagwekZnak"/>
    <w:uiPriority w:val="99"/>
    <w:unhideWhenUsed/>
    <w:rsid w:val="00BC7D3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C7D3E"/>
  </w:style>
  <w:style w:type="paragraph" w:styleId="Stopka">
    <w:name w:val="footer"/>
    <w:basedOn w:val="Normalny"/>
    <w:link w:val="StopkaZnak"/>
    <w:uiPriority w:val="99"/>
    <w:unhideWhenUsed/>
    <w:rsid w:val="00BC7D3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C7D3E"/>
  </w:style>
  <w:style w:type="character" w:styleId="Pogrubienie">
    <w:name w:val="Strong"/>
    <w:basedOn w:val="Domylnaczcionkaakapitu"/>
    <w:uiPriority w:val="22"/>
    <w:qFormat/>
    <w:rsid w:val="00D539D3"/>
    <w:rPr>
      <w:b/>
      <w:bCs/>
    </w:rPr>
  </w:style>
  <w:style w:type="paragraph" w:styleId="NormalnyWeb">
    <w:name w:val="Normal (Web)"/>
    <w:basedOn w:val="Normalny"/>
    <w:uiPriority w:val="99"/>
    <w:unhideWhenUsed/>
    <w:rsid w:val="00D539D3"/>
    <w:pPr>
      <w:spacing w:before="100" w:beforeAutospacing="1" w:after="100" w:afterAutospacing="1" w:line="240" w:lineRule="auto"/>
    </w:pPr>
    <w:rPr>
      <w:rFonts w:ascii="Times New Roman" w:eastAsia="Times New Roman" w:hAnsi="Times New Roman" w:cs="Times New Roman"/>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13</Pages>
  <Words>5315</Words>
  <Characters>31896</Characters>
  <Application>Microsoft Office Word</Application>
  <DocSecurity>0</DocSecurity>
  <Lines>265</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Betka</dc:creator>
  <cp:keywords/>
  <dc:description/>
  <cp:lastModifiedBy>Agnieszka Jędrzejczak</cp:lastModifiedBy>
  <cp:revision>22</cp:revision>
  <dcterms:created xsi:type="dcterms:W3CDTF">2024-11-04T20:04:00Z</dcterms:created>
  <dcterms:modified xsi:type="dcterms:W3CDTF">2025-09-18T08:52:00Z</dcterms:modified>
</cp:coreProperties>
</file>